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AAF" w:rsidRPr="008C5027" w:rsidRDefault="00A91AAF" w:rsidP="00A91AAF">
      <w:pPr>
        <w:autoSpaceDE w:val="0"/>
        <w:autoSpaceDN w:val="0"/>
        <w:adjustRightInd w:val="0"/>
        <w:spacing w:after="0" w:line="240" w:lineRule="auto"/>
        <w:rPr>
          <w:rFonts w:ascii="Times New Roman" w:hAnsi="Times New Roman" w:cs="Times New Roman"/>
          <w:sz w:val="28"/>
          <w:szCs w:val="28"/>
        </w:rPr>
      </w:pPr>
      <w:bookmarkStart w:id="0" w:name="_GoBack"/>
      <w:bookmarkEnd w:id="0"/>
    </w:p>
    <w:p w:rsidR="00A91AAF" w:rsidRPr="008C5027" w:rsidRDefault="00A91AAF" w:rsidP="00A91AAF">
      <w:pPr>
        <w:autoSpaceDE w:val="0"/>
        <w:autoSpaceDN w:val="0"/>
        <w:adjustRightInd w:val="0"/>
        <w:spacing w:after="0" w:line="240" w:lineRule="auto"/>
        <w:ind w:firstLine="540"/>
        <w:jc w:val="both"/>
        <w:outlineLvl w:val="0"/>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0"/>
        <w:rPr>
          <w:rFonts w:ascii="Times New Roman" w:hAnsi="Times New Roman" w:cs="Times New Roman"/>
          <w:b/>
          <w:bCs/>
          <w:sz w:val="28"/>
          <w:szCs w:val="28"/>
        </w:rPr>
      </w:pPr>
      <w:r w:rsidRPr="008C5027">
        <w:rPr>
          <w:rFonts w:ascii="Times New Roman" w:hAnsi="Times New Roman" w:cs="Times New Roman"/>
          <w:b/>
          <w:bCs/>
          <w:sz w:val="28"/>
          <w:szCs w:val="28"/>
        </w:rPr>
        <w:t>МИНИСТЕРСТВО ФИНАНСОВ РОССИЙСКОЙ ФЕДЕРАЦИИ</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ФЕДЕРАЛЬНОЕ КАЗНАЧЕЙСТВО</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ПРИКАЗ</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от 17 декабря 2013 г. № 297</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 ПОРЯДКЕ ПРОВЕДЕНИЯ ПРАВОВОЙ ЭКСПЕРТИЗЫ ДОКУМЕНТОВ,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ПОСТУПАЮЩИХ В ЮРИДИЧЕСКИЙ ОТДЕЛ ТЕРРИТОРИАЛЬНОГО ОРГАНА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ФЕДЕРАЛЬНОГО КАЗНАЧЕЙСТВА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(в ред. Приказов Казначейства России от 31.07.2015 </w:t>
      </w:r>
      <w:hyperlink r:id="rId5" w:history="1">
        <w:r w:rsidRPr="008C5027">
          <w:rPr>
            <w:rFonts w:ascii="Times New Roman" w:hAnsi="Times New Roman" w:cs="Times New Roman"/>
            <w:bCs/>
            <w:sz w:val="24"/>
            <w:szCs w:val="24"/>
          </w:rPr>
          <w:t>N 190</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от 03.08.2016 </w:t>
      </w:r>
      <w:hyperlink r:id="rId6" w:history="1">
        <w:r w:rsidRPr="008C5027">
          <w:rPr>
            <w:rFonts w:ascii="Times New Roman" w:hAnsi="Times New Roman" w:cs="Times New Roman"/>
            <w:bCs/>
            <w:sz w:val="24"/>
            <w:szCs w:val="24"/>
          </w:rPr>
          <w:t>N 302</w:t>
        </w:r>
      </w:hyperlink>
      <w:r w:rsidRPr="008C5027">
        <w:rPr>
          <w:rFonts w:ascii="Times New Roman" w:hAnsi="Times New Roman" w:cs="Times New Roman"/>
          <w:bCs/>
          <w:sz w:val="24"/>
          <w:szCs w:val="24"/>
        </w:rPr>
        <w:t xml:space="preserve">, от 16.12.2016 </w:t>
      </w:r>
      <w:hyperlink r:id="rId7" w:history="1">
        <w:r w:rsidRPr="008C5027">
          <w:rPr>
            <w:rFonts w:ascii="Times New Roman" w:hAnsi="Times New Roman" w:cs="Times New Roman"/>
            <w:bCs/>
            <w:sz w:val="24"/>
            <w:szCs w:val="24"/>
          </w:rPr>
          <w:t>N 474</w:t>
        </w:r>
      </w:hyperlink>
      <w:r w:rsidRPr="008C5027">
        <w:rPr>
          <w:rFonts w:ascii="Times New Roman" w:hAnsi="Times New Roman" w:cs="Times New Roman"/>
          <w:bCs/>
          <w:sz w:val="24"/>
          <w:szCs w:val="24"/>
        </w:rPr>
        <w:t xml:space="preserve">, от 29.03.2017 </w:t>
      </w:r>
      <w:hyperlink r:id="rId8" w:history="1">
        <w:r w:rsidRPr="008C5027">
          <w:rPr>
            <w:rFonts w:ascii="Times New Roman" w:hAnsi="Times New Roman" w:cs="Times New Roman"/>
            <w:bCs/>
            <w:sz w:val="24"/>
            <w:szCs w:val="24"/>
          </w:rPr>
          <w:t>N 64</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от 25.10.2017 </w:t>
      </w:r>
      <w:hyperlink r:id="rId9" w:history="1">
        <w:r w:rsidRPr="008C5027">
          <w:rPr>
            <w:rFonts w:ascii="Times New Roman" w:hAnsi="Times New Roman" w:cs="Times New Roman"/>
            <w:bCs/>
            <w:sz w:val="24"/>
            <w:szCs w:val="24"/>
          </w:rPr>
          <w:t>N 284</w:t>
        </w:r>
      </w:hyperlink>
      <w:r w:rsidRPr="008C5027">
        <w:rPr>
          <w:rFonts w:ascii="Times New Roman" w:hAnsi="Times New Roman" w:cs="Times New Roman"/>
          <w:bCs/>
          <w:sz w:val="24"/>
          <w:szCs w:val="24"/>
        </w:rPr>
        <w:t xml:space="preserve">, от 29.12.2022 </w:t>
      </w:r>
      <w:hyperlink r:id="rId10" w:history="1">
        <w:r w:rsidRPr="008C5027">
          <w:rPr>
            <w:rFonts w:ascii="Times New Roman" w:hAnsi="Times New Roman" w:cs="Times New Roman"/>
            <w:bCs/>
            <w:sz w:val="24"/>
            <w:szCs w:val="24"/>
          </w:rPr>
          <w:t>N 431</w:t>
        </w:r>
      </w:hyperlink>
      <w:r w:rsidRPr="008C5027">
        <w:rPr>
          <w:rFonts w:ascii="Times New Roman" w:hAnsi="Times New Roman" w:cs="Times New Roman"/>
          <w:bCs/>
          <w:sz w:val="24"/>
          <w:szCs w:val="24"/>
        </w:rPr>
        <w:t xml:space="preserve">, от 23.07.2024 </w:t>
      </w:r>
      <w:hyperlink r:id="rId11" w:history="1">
        <w:r w:rsidRPr="008C5027">
          <w:rPr>
            <w:rFonts w:ascii="Times New Roman" w:hAnsi="Times New Roman" w:cs="Times New Roman"/>
            <w:bCs/>
            <w:sz w:val="24"/>
            <w:szCs w:val="24"/>
          </w:rPr>
          <w:t>N 268</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от 27.11.2024 </w:t>
      </w:r>
      <w:hyperlink r:id="rId12" w:history="1">
        <w:r w:rsidRPr="008C5027">
          <w:rPr>
            <w:rFonts w:ascii="Times New Roman" w:hAnsi="Times New Roman" w:cs="Times New Roman"/>
            <w:bCs/>
            <w:sz w:val="24"/>
            <w:szCs w:val="24"/>
          </w:rPr>
          <w:t>N 455</w:t>
        </w:r>
      </w:hyperlink>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целях совершенствования правовой работы в территориальных органах Федерального казначейства и повышения ее эффективности приказываю:</w:t>
      </w:r>
    </w:p>
    <w:p w:rsidR="00A91AAF" w:rsidRPr="008C5027" w:rsidRDefault="00A91AAF" w:rsidP="00A91AAF">
      <w:pPr>
        <w:autoSpaceDE w:val="0"/>
        <w:autoSpaceDN w:val="0"/>
        <w:adjustRightInd w:val="0"/>
        <w:spacing w:before="280"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 Утвердить </w:t>
      </w:r>
      <w:hyperlink w:anchor="Par35" w:history="1">
        <w:r w:rsidRPr="008C5027">
          <w:rPr>
            <w:rFonts w:ascii="Times New Roman" w:hAnsi="Times New Roman" w:cs="Times New Roman"/>
            <w:bCs/>
            <w:sz w:val="28"/>
            <w:szCs w:val="28"/>
          </w:rPr>
          <w:t>Порядок</w:t>
        </w:r>
      </w:hyperlink>
      <w:r w:rsidRPr="008C5027">
        <w:rPr>
          <w:rFonts w:ascii="Times New Roman" w:hAnsi="Times New Roman" w:cs="Times New Roman"/>
          <w:bCs/>
          <w:sz w:val="28"/>
          <w:szCs w:val="28"/>
        </w:rPr>
        <w:t xml:space="preserve"> проведения правовой экспертизы документов, поступающих в юридический отдел территориального органа Федерального казначейства.</w:t>
      </w:r>
    </w:p>
    <w:p w:rsidR="00A91AAF" w:rsidRPr="008C5027" w:rsidRDefault="00A91AAF" w:rsidP="00A91AAF">
      <w:pPr>
        <w:autoSpaceDE w:val="0"/>
        <w:autoSpaceDN w:val="0"/>
        <w:adjustRightInd w:val="0"/>
        <w:spacing w:before="280"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 Руководителям территориальных органов Федерального казначейства обеспечить соблюдение сотрудниками юридических отделов территориальных органов Федерального казначейства Порядка проведения правовой экспертизы документов, поступающих в юридический отдел территориального органа Федерального казначейства.</w:t>
      </w:r>
    </w:p>
    <w:p w:rsidR="00A91AAF" w:rsidRPr="008C5027" w:rsidRDefault="00A91AAF" w:rsidP="00A91AAF">
      <w:pPr>
        <w:autoSpaceDE w:val="0"/>
        <w:autoSpaceDN w:val="0"/>
        <w:adjustRightInd w:val="0"/>
        <w:spacing w:before="280"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3. Контроль за исполнением настоящего Приказа возложить на начальника Юридического управления С.Н. </w:t>
      </w:r>
      <w:proofErr w:type="spellStart"/>
      <w:r w:rsidRPr="008C5027">
        <w:rPr>
          <w:rFonts w:ascii="Times New Roman" w:hAnsi="Times New Roman" w:cs="Times New Roman"/>
          <w:bCs/>
          <w:sz w:val="28"/>
          <w:szCs w:val="28"/>
        </w:rPr>
        <w:t>Сауль</w:t>
      </w:r>
      <w:proofErr w:type="spellEnd"/>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before="280"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 Настоящий Приказ вступает в силу с 1 января 2014 года.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Руководитель</w:t>
      </w: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Р.Е.АРТЮХИН</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p>
    <w:p w:rsidR="008C5027" w:rsidRPr="008C5027" w:rsidRDefault="008C5027" w:rsidP="00A91AAF">
      <w:pPr>
        <w:autoSpaceDE w:val="0"/>
        <w:autoSpaceDN w:val="0"/>
        <w:adjustRightInd w:val="0"/>
        <w:spacing w:after="0" w:line="240" w:lineRule="auto"/>
        <w:jc w:val="center"/>
        <w:rPr>
          <w:rFonts w:ascii="Times New Roman" w:hAnsi="Times New Roman" w:cs="Times New Roman"/>
          <w:bCs/>
          <w:sz w:val="28"/>
          <w:szCs w:val="28"/>
        </w:rPr>
      </w:pPr>
      <w:bookmarkStart w:id="1" w:name="Par35"/>
      <w:bookmarkEnd w:id="1"/>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lastRenderedPageBreak/>
        <w:t>ПОРЯДОК</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ПРОВЕДЕНИЯ ПРАВОВОЙ ЭКСПЕРТИЗЫ ДОКУМЕНТОВ, ПОСТУПАЮЩИХ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В ЮРИДИЧЕСКИЙ ОТДЕЛ ТЕРРИТОРИАЛЬНОГО ОРГАНА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ФЕДЕРАЛЬНОГО КАЗНАЧЕЙСТВА </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(в ред. Приказов Казначейства России от 31.07.2015 </w:t>
      </w:r>
      <w:hyperlink r:id="rId13" w:history="1">
        <w:r w:rsidRPr="008C5027">
          <w:rPr>
            <w:rFonts w:ascii="Times New Roman" w:hAnsi="Times New Roman" w:cs="Times New Roman"/>
            <w:bCs/>
            <w:sz w:val="24"/>
            <w:szCs w:val="24"/>
          </w:rPr>
          <w:t>N 190</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от 03.08.2016 </w:t>
      </w:r>
      <w:hyperlink r:id="rId14" w:history="1">
        <w:r w:rsidRPr="008C5027">
          <w:rPr>
            <w:rFonts w:ascii="Times New Roman" w:hAnsi="Times New Roman" w:cs="Times New Roman"/>
            <w:bCs/>
            <w:sz w:val="24"/>
            <w:szCs w:val="24"/>
          </w:rPr>
          <w:t>N 302</w:t>
        </w:r>
      </w:hyperlink>
      <w:r w:rsidRPr="008C5027">
        <w:rPr>
          <w:rFonts w:ascii="Times New Roman" w:hAnsi="Times New Roman" w:cs="Times New Roman"/>
          <w:bCs/>
          <w:sz w:val="24"/>
          <w:szCs w:val="24"/>
        </w:rPr>
        <w:t xml:space="preserve">, от 16.12.2016 </w:t>
      </w:r>
      <w:hyperlink r:id="rId15" w:history="1">
        <w:r w:rsidRPr="008C5027">
          <w:rPr>
            <w:rFonts w:ascii="Times New Roman" w:hAnsi="Times New Roman" w:cs="Times New Roman"/>
            <w:bCs/>
            <w:sz w:val="24"/>
            <w:szCs w:val="24"/>
          </w:rPr>
          <w:t>N 474</w:t>
        </w:r>
      </w:hyperlink>
      <w:r w:rsidRPr="008C5027">
        <w:rPr>
          <w:rFonts w:ascii="Times New Roman" w:hAnsi="Times New Roman" w:cs="Times New Roman"/>
          <w:bCs/>
          <w:sz w:val="24"/>
          <w:szCs w:val="24"/>
        </w:rPr>
        <w:t xml:space="preserve">, от 29.03.2017 </w:t>
      </w:r>
      <w:hyperlink r:id="rId16" w:history="1">
        <w:r w:rsidRPr="008C5027">
          <w:rPr>
            <w:rFonts w:ascii="Times New Roman" w:hAnsi="Times New Roman" w:cs="Times New Roman"/>
            <w:bCs/>
            <w:sz w:val="24"/>
            <w:szCs w:val="24"/>
          </w:rPr>
          <w:t>N 64</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от 25.10.2017 </w:t>
      </w:r>
      <w:hyperlink r:id="rId17" w:history="1">
        <w:r w:rsidRPr="008C5027">
          <w:rPr>
            <w:rFonts w:ascii="Times New Roman" w:hAnsi="Times New Roman" w:cs="Times New Roman"/>
            <w:bCs/>
            <w:sz w:val="24"/>
            <w:szCs w:val="24"/>
          </w:rPr>
          <w:t>N 284</w:t>
        </w:r>
      </w:hyperlink>
      <w:r w:rsidRPr="008C5027">
        <w:rPr>
          <w:rFonts w:ascii="Times New Roman" w:hAnsi="Times New Roman" w:cs="Times New Roman"/>
          <w:bCs/>
          <w:sz w:val="24"/>
          <w:szCs w:val="24"/>
        </w:rPr>
        <w:t xml:space="preserve">, от 29.12.2022 </w:t>
      </w:r>
      <w:hyperlink r:id="rId18" w:history="1">
        <w:r w:rsidRPr="008C5027">
          <w:rPr>
            <w:rFonts w:ascii="Times New Roman" w:hAnsi="Times New Roman" w:cs="Times New Roman"/>
            <w:bCs/>
            <w:sz w:val="24"/>
            <w:szCs w:val="24"/>
          </w:rPr>
          <w:t>N 431</w:t>
        </w:r>
      </w:hyperlink>
      <w:r w:rsidRPr="008C5027">
        <w:rPr>
          <w:rFonts w:ascii="Times New Roman" w:hAnsi="Times New Roman" w:cs="Times New Roman"/>
          <w:bCs/>
          <w:sz w:val="24"/>
          <w:szCs w:val="24"/>
        </w:rPr>
        <w:t xml:space="preserve">, от 23.07.2024 </w:t>
      </w:r>
      <w:hyperlink r:id="rId19" w:history="1">
        <w:r w:rsidRPr="008C5027">
          <w:rPr>
            <w:rFonts w:ascii="Times New Roman" w:hAnsi="Times New Roman" w:cs="Times New Roman"/>
            <w:bCs/>
            <w:sz w:val="24"/>
            <w:szCs w:val="24"/>
          </w:rPr>
          <w:t>N 268</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от 27.11.2024 </w:t>
      </w:r>
      <w:hyperlink r:id="rId20" w:history="1">
        <w:r w:rsidRPr="008C5027">
          <w:rPr>
            <w:rFonts w:ascii="Times New Roman" w:hAnsi="Times New Roman" w:cs="Times New Roman"/>
            <w:bCs/>
            <w:sz w:val="24"/>
            <w:szCs w:val="24"/>
          </w:rPr>
          <w:t>N 455</w:t>
        </w:r>
      </w:hyperlink>
      <w:r w:rsidRPr="008C5027">
        <w:rPr>
          <w:rFonts w:ascii="Times New Roman" w:hAnsi="Times New Roman" w:cs="Times New Roman"/>
          <w:bCs/>
          <w:sz w:val="24"/>
          <w:szCs w:val="24"/>
        </w:rPr>
        <w:t>)</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I. Общие положения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bookmarkStart w:id="2" w:name="Par47"/>
      <w:bookmarkEnd w:id="2"/>
      <w:r w:rsidRPr="008C5027">
        <w:rPr>
          <w:rFonts w:ascii="Times New Roman" w:hAnsi="Times New Roman" w:cs="Times New Roman"/>
          <w:bCs/>
          <w:sz w:val="28"/>
          <w:szCs w:val="28"/>
        </w:rPr>
        <w:t xml:space="preserve">1. Настоящий Порядок разработан в целях совершенствования правовой работы в территориальном органе Федерального казначейства (далее - территориальный орган) и повышения ее эффективности при проведении правовой экспертизы проектов приказов, проектов государственных контрактов (договоров, соглашений), извещений, документации об осуществлении закупок товаров, работ, услуг &lt;1&gt;, проектов служебных контрактов (трудовых договоров), проектов должностных регламентов (должностных инструкций), проектов представлений, проектов предписаний, проектов предупреждений, проектов уведомлений о применении бюджетных мер принуждения, проектов писем, поступающих на визирование в юридический отдел,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о взыскании налога, сбора, пени, штрафа, предусматривающих обращение взыскания на средства бюджетов бюджетной системы Российской Федерации, средства бюджетных (автономных) учреждений (далее - решение налогового органа), решений уполномоченных органов о предоставлении (прекращении) отсрочки, рассрочки по уплате налога, сбора, пени, штрафа, решений уполномоченных органов о временном (на период рассмотрения заявления о предоставлении отсрочки или рассрочки) приостановлении уплаты суммы задолженности по налогам, сборам, пеням, штрафам (далее - решение уполномоченного органа),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представленных для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Дополнительных соглашений к нему (далее - документы для заключения Договора о предоставлении кредита), документов для заключения Генерального соглашения о покупке (продаже) ценных бумаг по договорам </w:t>
      </w:r>
      <w:proofErr w:type="spellStart"/>
      <w:r w:rsidRPr="008C5027">
        <w:rPr>
          <w:rFonts w:ascii="Times New Roman" w:hAnsi="Times New Roman" w:cs="Times New Roman"/>
          <w:bCs/>
          <w:sz w:val="28"/>
          <w:szCs w:val="28"/>
        </w:rPr>
        <w:t>репо</w:t>
      </w:r>
      <w:proofErr w:type="spellEnd"/>
      <w:r w:rsidRPr="008C5027">
        <w:rPr>
          <w:rFonts w:ascii="Times New Roman" w:hAnsi="Times New Roman" w:cs="Times New Roman"/>
          <w:bCs/>
          <w:sz w:val="28"/>
          <w:szCs w:val="28"/>
        </w:rPr>
        <w:t xml:space="preserve"> (далее - документы для заключения Генерального соглашения), проектов иных документов, поступающих в юридический отдел территориального органа в пределах компетенции, в том числе </w:t>
      </w:r>
      <w:r w:rsidRPr="008C5027">
        <w:rPr>
          <w:rFonts w:ascii="Times New Roman" w:hAnsi="Times New Roman" w:cs="Times New Roman"/>
          <w:bCs/>
          <w:sz w:val="28"/>
          <w:szCs w:val="28"/>
        </w:rPr>
        <w:lastRenderedPageBreak/>
        <w:t>связанных с созданием, развитием и эксплуатацией информационных систем, оператором которых является Федеральное казначейство, а также с сопровождением пользователей указанных информационных систем.</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Приказов Казначейства России от 16.12.2016 </w:t>
      </w:r>
      <w:hyperlink r:id="rId21" w:history="1">
        <w:r w:rsidRPr="008C5027">
          <w:rPr>
            <w:rFonts w:ascii="Times New Roman" w:hAnsi="Times New Roman" w:cs="Times New Roman"/>
            <w:bCs/>
            <w:sz w:val="28"/>
            <w:szCs w:val="28"/>
          </w:rPr>
          <w:t>N 474</w:t>
        </w:r>
      </w:hyperlink>
      <w:r w:rsidRPr="008C5027">
        <w:rPr>
          <w:rFonts w:ascii="Times New Roman" w:hAnsi="Times New Roman" w:cs="Times New Roman"/>
          <w:bCs/>
          <w:sz w:val="28"/>
          <w:szCs w:val="28"/>
        </w:rPr>
        <w:t xml:space="preserve">, от 29.03.2017 </w:t>
      </w:r>
      <w:hyperlink r:id="rId22" w:history="1">
        <w:r w:rsidRPr="008C5027">
          <w:rPr>
            <w:rFonts w:ascii="Times New Roman" w:hAnsi="Times New Roman" w:cs="Times New Roman"/>
            <w:bCs/>
            <w:sz w:val="28"/>
            <w:szCs w:val="28"/>
          </w:rPr>
          <w:t>N 64</w:t>
        </w:r>
      </w:hyperlink>
      <w:r w:rsidRPr="008C5027">
        <w:rPr>
          <w:rFonts w:ascii="Times New Roman" w:hAnsi="Times New Roman" w:cs="Times New Roman"/>
          <w:bCs/>
          <w:sz w:val="28"/>
          <w:szCs w:val="28"/>
        </w:rPr>
        <w:t xml:space="preserve">, от 25.10.2017 </w:t>
      </w:r>
      <w:hyperlink r:id="rId23" w:history="1">
        <w:r w:rsidRPr="008C5027">
          <w:rPr>
            <w:rFonts w:ascii="Times New Roman" w:hAnsi="Times New Roman" w:cs="Times New Roman"/>
            <w:bCs/>
            <w:sz w:val="28"/>
            <w:szCs w:val="28"/>
          </w:rPr>
          <w:t>N 284</w:t>
        </w:r>
      </w:hyperlink>
      <w:r w:rsidRPr="008C5027">
        <w:rPr>
          <w:rFonts w:ascii="Times New Roman" w:hAnsi="Times New Roman" w:cs="Times New Roman"/>
          <w:bCs/>
          <w:sz w:val="28"/>
          <w:szCs w:val="28"/>
        </w:rPr>
        <w:t xml:space="preserve">, от 23.07.2024 </w:t>
      </w:r>
      <w:hyperlink r:id="rId24" w:history="1">
        <w:r w:rsidRPr="008C5027">
          <w:rPr>
            <w:rFonts w:ascii="Times New Roman" w:hAnsi="Times New Roman" w:cs="Times New Roman"/>
            <w:bCs/>
            <w:sz w:val="28"/>
            <w:szCs w:val="28"/>
          </w:rPr>
          <w:t>N 268</w:t>
        </w:r>
      </w:hyperlink>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2. Под правовой экспертизой понимается проведение проверки проектов документов, указанных в </w:t>
      </w:r>
      <w:hyperlink w:anchor="Par47" w:history="1">
        <w:r w:rsidRPr="008C5027">
          <w:rPr>
            <w:rFonts w:ascii="Times New Roman" w:hAnsi="Times New Roman" w:cs="Times New Roman"/>
            <w:bCs/>
            <w:sz w:val="28"/>
            <w:szCs w:val="28"/>
          </w:rPr>
          <w:t>пункте 1</w:t>
        </w:r>
      </w:hyperlink>
      <w:r w:rsidRPr="008C5027">
        <w:rPr>
          <w:rFonts w:ascii="Times New Roman" w:hAnsi="Times New Roman" w:cs="Times New Roman"/>
          <w:bCs/>
          <w:sz w:val="28"/>
          <w:szCs w:val="28"/>
        </w:rPr>
        <w:t xml:space="preserve"> настоящего Порядка (далее - проект документа),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документов для заключения Генерального соглашения на соответствие законодательству и нормативным правовым актам Российской Федерации и требованиям настоящего Порядка.</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Приказов Казначейства России от 03.08.2016 </w:t>
      </w:r>
      <w:hyperlink r:id="rId25" w:history="1">
        <w:r w:rsidRPr="008C5027">
          <w:rPr>
            <w:rFonts w:ascii="Times New Roman" w:hAnsi="Times New Roman" w:cs="Times New Roman"/>
            <w:bCs/>
            <w:sz w:val="28"/>
            <w:szCs w:val="28"/>
          </w:rPr>
          <w:t>N 302</w:t>
        </w:r>
      </w:hyperlink>
      <w:r w:rsidRPr="008C5027">
        <w:rPr>
          <w:rFonts w:ascii="Times New Roman" w:hAnsi="Times New Roman" w:cs="Times New Roman"/>
          <w:bCs/>
          <w:sz w:val="28"/>
          <w:szCs w:val="28"/>
        </w:rPr>
        <w:t xml:space="preserve">, от 16.12.2016 </w:t>
      </w:r>
      <w:hyperlink r:id="rId26" w:history="1">
        <w:r w:rsidRPr="008C5027">
          <w:rPr>
            <w:rFonts w:ascii="Times New Roman" w:hAnsi="Times New Roman" w:cs="Times New Roman"/>
            <w:bCs/>
            <w:sz w:val="28"/>
            <w:szCs w:val="28"/>
          </w:rPr>
          <w:t>N 474</w:t>
        </w:r>
      </w:hyperlink>
      <w:r w:rsidRPr="008C5027">
        <w:rPr>
          <w:rFonts w:ascii="Times New Roman" w:hAnsi="Times New Roman" w:cs="Times New Roman"/>
          <w:bCs/>
          <w:sz w:val="28"/>
          <w:szCs w:val="28"/>
        </w:rPr>
        <w:t xml:space="preserve">, от 25.10.2017 </w:t>
      </w:r>
      <w:hyperlink r:id="rId27" w:history="1">
        <w:r w:rsidRPr="008C5027">
          <w:rPr>
            <w:rFonts w:ascii="Times New Roman" w:hAnsi="Times New Roman" w:cs="Times New Roman"/>
            <w:bCs/>
            <w:sz w:val="28"/>
            <w:szCs w:val="28"/>
          </w:rPr>
          <w:t>N 284</w:t>
        </w:r>
      </w:hyperlink>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 Правовую экспертизу в территориальном органе проводят сотрудники юридического отдела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4. При выявлении несоответствия проектов документов, исполнительных документов, документов, подтверждающих исполнение судебного акта, документов, отменяющих, изменяющих, приостанавливающих или возобновляющих исполнение требований судебного акта, устанавливающих (прекращающих) отсрочку, рассрочку или отложение исполнения судебного акта, решений налоговых органов, решений уполномоченных органов, документов, подтверждающих исполнение решений налоговых органов, документов, признающих решения налоговых органов недействительными (незаконными), приостанавливающих (возобновляющих) исполнение решений налоговых органов, отменяющих решения налоговых органов,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иным требованиям настоящего Порядка, правовая экспертиза завершается составлением заключения о наличии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(прекращающему)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w:t>
      </w:r>
      <w:r w:rsidRPr="008C5027">
        <w:rPr>
          <w:rFonts w:ascii="Times New Roman" w:hAnsi="Times New Roman" w:cs="Times New Roman"/>
          <w:bCs/>
          <w:sz w:val="28"/>
          <w:szCs w:val="28"/>
        </w:rPr>
        <w:lastRenderedPageBreak/>
        <w:t>предоставлении кредита, Генерального соглашения и возможных способах их устранения, которое подписывается начальником юридического отдела территориального органа либо, в период его отсутствия, лицом, исполняющим его обязанности.</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(п. 4 в ред. </w:t>
      </w:r>
      <w:hyperlink r:id="rId28"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25.10.2017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 При отсутствии замечаний к проекту документа, исполнительному документу, документу, подтверждающему исполнение судебного акта, документу, отменяющему, изменяющему, приостанавливающему или возобновляющему исполнение требований судебного акта, устанавливающему (прекращаемому) отсрочку, рассрочку или отложение исполнения судебного акта, решению налогового органа, решению уполномоченного органа, документу, подтверждающему исполнение решения налогового органа, документу, признающему решение налогового органа недействительным (незаконным), приостанавливающему (возобновляющему) исполнение решения налогового органа, отменяющему решение налогового органа, документам для заключения Договора о предоставлении кредита, Генерального соглашения, правовая экспертиза завершается составлением положительного заключения о соответствии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законодательству или нормативным правовым актам Российской Федерации и (или) проставлением виз сотрудников юридического отдела, включая начальника юридического отдела территориального органа либо, в период его отсутствия лица, исполняющего его обязанности.</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(п. 5 в ред. </w:t>
      </w:r>
      <w:hyperlink r:id="rId29"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25.10.2017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 Информация о результатах проведенной правовой экспертизы проекта документа, исполнительного документа, документа, подтверждающего исполнение судебного акта, документа, отменяющего, изменяющего, приостанавливающего или возобновляющего исполнение требований судебного акта, устанавливающего (прекращающего) отсрочку, рассрочку или отложение исполнения судебного акта, решения налогового органа, решения уполномоченного органа, документа, подтверждающего исполнение решения налогового органа, документа, признающего решение налогового органа недействительным (незаконным), приостанавливающего (возобновляющего) исполнение решения налогового органа, отменяющего решение налогового органа, документов для заключения Договора о предоставлении кредита, Генерального соглашения отражается в Подсистеме учета правовой работы и судебных дел Системы комплексного информационно-</w:t>
      </w:r>
      <w:r w:rsidRPr="008C5027">
        <w:rPr>
          <w:rFonts w:ascii="Times New Roman" w:hAnsi="Times New Roman" w:cs="Times New Roman"/>
          <w:bCs/>
          <w:sz w:val="28"/>
          <w:szCs w:val="28"/>
        </w:rPr>
        <w:lastRenderedPageBreak/>
        <w:t>аналитического обеспечения Федерального казначейства в срок не позднее 5 рабочих дней со дня завершения правовой экспертизы.</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Приказов Казначейства России от 03.08.2016 </w:t>
      </w:r>
      <w:hyperlink r:id="rId30" w:history="1">
        <w:r w:rsidRPr="008C5027">
          <w:rPr>
            <w:rFonts w:ascii="Times New Roman" w:hAnsi="Times New Roman" w:cs="Times New Roman"/>
            <w:bCs/>
            <w:sz w:val="28"/>
            <w:szCs w:val="28"/>
          </w:rPr>
          <w:t>N 302</w:t>
        </w:r>
      </w:hyperlink>
      <w:r w:rsidRPr="008C5027">
        <w:rPr>
          <w:rFonts w:ascii="Times New Roman" w:hAnsi="Times New Roman" w:cs="Times New Roman"/>
          <w:bCs/>
          <w:sz w:val="28"/>
          <w:szCs w:val="28"/>
        </w:rPr>
        <w:t xml:space="preserve">, от 16.12.2016 </w:t>
      </w:r>
      <w:hyperlink r:id="rId31" w:history="1">
        <w:r w:rsidRPr="008C5027">
          <w:rPr>
            <w:rFonts w:ascii="Times New Roman" w:hAnsi="Times New Roman" w:cs="Times New Roman"/>
            <w:bCs/>
            <w:sz w:val="28"/>
            <w:szCs w:val="28"/>
          </w:rPr>
          <w:t>N 474</w:t>
        </w:r>
      </w:hyperlink>
      <w:r w:rsidRPr="008C5027">
        <w:rPr>
          <w:rFonts w:ascii="Times New Roman" w:hAnsi="Times New Roman" w:cs="Times New Roman"/>
          <w:bCs/>
          <w:sz w:val="28"/>
          <w:szCs w:val="28"/>
        </w:rPr>
        <w:t xml:space="preserve">, от 25.10.2017 </w:t>
      </w:r>
      <w:hyperlink r:id="rId32" w:history="1">
        <w:r w:rsidRPr="008C5027">
          <w:rPr>
            <w:rFonts w:ascii="Times New Roman" w:hAnsi="Times New Roman" w:cs="Times New Roman"/>
            <w:bCs/>
            <w:sz w:val="28"/>
            <w:szCs w:val="28"/>
          </w:rPr>
          <w:t>N 284</w:t>
        </w:r>
      </w:hyperlink>
      <w:r w:rsidRPr="008C5027">
        <w:rPr>
          <w:rFonts w:ascii="Times New Roman" w:hAnsi="Times New Roman" w:cs="Times New Roman"/>
          <w:bCs/>
          <w:sz w:val="28"/>
          <w:szCs w:val="28"/>
        </w:rPr>
        <w:t xml:space="preserve">, от 27.11.2024 </w:t>
      </w:r>
      <w:hyperlink r:id="rId33" w:history="1">
        <w:r w:rsidRPr="008C5027">
          <w:rPr>
            <w:rFonts w:ascii="Times New Roman" w:hAnsi="Times New Roman" w:cs="Times New Roman"/>
            <w:bCs/>
            <w:sz w:val="28"/>
            <w:szCs w:val="28"/>
          </w:rPr>
          <w:t>N 455</w:t>
        </w:r>
      </w:hyperlink>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bookmarkStart w:id="3" w:name="Par63"/>
      <w:bookmarkEnd w:id="3"/>
      <w:r w:rsidRPr="008C5027">
        <w:rPr>
          <w:rFonts w:ascii="Times New Roman" w:hAnsi="Times New Roman" w:cs="Times New Roman"/>
          <w:b/>
          <w:bCs/>
          <w:sz w:val="28"/>
          <w:szCs w:val="28"/>
        </w:rPr>
        <w:t>II. Правовая экспертиза проектов приказов по основной</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деятельности, оперативным, организационным,</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
          <w:bCs/>
          <w:sz w:val="28"/>
          <w:szCs w:val="28"/>
        </w:rPr>
        <w:t>административным вопросам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 При проведении правовой экспертизы проекта приказа по основной деятельности, оперативным, организационным, административным вопросам (далее - проект приказа)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правовых оснований для издания проекта приказа;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проекта приказа заявленным правовым основаниям;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положений проекта приказа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отсутствие в проекте приказа положений, дублирующих положения действующих приказов территориального органа или противоречащих им;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возможность возникновения пробелов в правовом регулировании в результате отмены приказа;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соблюдение правил юридической техники.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Проверка на соответствие правилам юридической техники проводится в соответствии с рекомендациями по юридической технике при подготовке проектов приказов территориального органа, указанными в </w:t>
      </w:r>
      <w:hyperlink w:anchor="Par502" w:history="1">
        <w:r w:rsidRPr="008C5027">
          <w:rPr>
            <w:rFonts w:ascii="Times New Roman" w:hAnsi="Times New Roman" w:cs="Times New Roman"/>
            <w:bCs/>
            <w:sz w:val="28"/>
            <w:szCs w:val="28"/>
          </w:rPr>
          <w:t>приложении</w:t>
        </w:r>
      </w:hyperlink>
      <w:r w:rsidRPr="008C5027">
        <w:rPr>
          <w:rFonts w:ascii="Times New Roman" w:hAnsi="Times New Roman" w:cs="Times New Roman"/>
          <w:bCs/>
          <w:sz w:val="28"/>
          <w:szCs w:val="28"/>
        </w:rPr>
        <w:t xml:space="preserve"> к настоящему Порядку.</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(абзац введен </w:t>
      </w:r>
      <w:hyperlink r:id="rId34" w:history="1">
        <w:r w:rsidRPr="008C5027">
          <w:rPr>
            <w:rFonts w:ascii="Times New Roman" w:hAnsi="Times New Roman" w:cs="Times New Roman"/>
            <w:bCs/>
            <w:sz w:val="28"/>
            <w:szCs w:val="28"/>
          </w:rPr>
          <w:t>Приказом</w:t>
        </w:r>
      </w:hyperlink>
      <w:r w:rsidRPr="008C5027">
        <w:rPr>
          <w:rFonts w:ascii="Times New Roman" w:hAnsi="Times New Roman" w:cs="Times New Roman"/>
          <w:bCs/>
          <w:sz w:val="28"/>
          <w:szCs w:val="28"/>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7. Правовым основанием для издания проекта приказа является норма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из которой следует полномочие (право) территориального органа на регулирование определенных отношений.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8. Правовыми основаниями для издания проекта приказа могут также являться служебная необходимость, необходимость совершенствования работы территориального органа, необходимость реализации актов высшей юридической силы, вытекающие из общих положений законодательных и нормативных правовых актов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9. Проверка на соответствие правовым основаниям предполагает анализ проекта приказа с точки зрения </w:t>
      </w:r>
      <w:proofErr w:type="spellStart"/>
      <w:r w:rsidRPr="008C5027">
        <w:rPr>
          <w:rFonts w:ascii="Times New Roman" w:hAnsi="Times New Roman" w:cs="Times New Roman"/>
          <w:bCs/>
          <w:sz w:val="28"/>
          <w:szCs w:val="28"/>
        </w:rPr>
        <w:t>непротиворечия</w:t>
      </w:r>
      <w:proofErr w:type="spellEnd"/>
      <w:r w:rsidRPr="008C5027">
        <w:rPr>
          <w:rFonts w:ascii="Times New Roman" w:hAnsi="Times New Roman" w:cs="Times New Roman"/>
          <w:bCs/>
          <w:sz w:val="28"/>
          <w:szCs w:val="28"/>
        </w:rPr>
        <w:t xml:space="preserve"> нормам соответствующего законодательного акта и (или) правового акта Президента Российской Федерации, Правительства Российской Федерации, нормативного правового или правового акта Федерального казначейства, корректности исполнения поручения (при его наличии), предусмотренного нормативным правовым или правовым актом Федерального казначейства,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 а также оценку обоснованности служебной </w:t>
      </w:r>
      <w:r w:rsidRPr="008C5027">
        <w:rPr>
          <w:rFonts w:ascii="Times New Roman" w:hAnsi="Times New Roman" w:cs="Times New Roman"/>
          <w:bCs/>
          <w:sz w:val="28"/>
          <w:szCs w:val="28"/>
        </w:rPr>
        <w:lastRenderedPageBreak/>
        <w:t>необходимости, необходимости совершенствования работы территориальных органов, необходимости реализации актов высшей юридической силы.</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10. С целью проведения проверки проекта приказа на соответствие законодательным и нормативным правовым актам Российской Федерации определяется область регулирования правоотношений и соответствующие законодательные и нормативные правовые акты в установленной сфере.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Далее проводится проверка положений проекта приказа с точки зрения </w:t>
      </w:r>
      <w:proofErr w:type="spellStart"/>
      <w:r w:rsidRPr="008C5027">
        <w:rPr>
          <w:rFonts w:ascii="Times New Roman" w:hAnsi="Times New Roman" w:cs="Times New Roman"/>
          <w:bCs/>
          <w:sz w:val="28"/>
          <w:szCs w:val="28"/>
        </w:rPr>
        <w:t>непротиворечия</w:t>
      </w:r>
      <w:proofErr w:type="spellEnd"/>
      <w:r w:rsidRPr="008C5027">
        <w:rPr>
          <w:rFonts w:ascii="Times New Roman" w:hAnsi="Times New Roman" w:cs="Times New Roman"/>
          <w:bCs/>
          <w:sz w:val="28"/>
          <w:szCs w:val="28"/>
        </w:rPr>
        <w:t xml:space="preserve"> нормам соответствующего законодательного акта и (или) нормативного правового акта Российской Федерации, соблюдения установленной указанными актами терминологии, отсутствия в проекте приказа некорректного воспроизведения отдельных положений указанных актов.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11. При проведении правовой экспертизы проекта приказа осуществляется проверка с целью выявления положений, которые дублируют положения действующих приказов территориального органа, а также положений, которые противоречат положениям действующих приказов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необходимости, с целью исключения коллизий, в проект приказа могут быть включены положения, признающие утратившими силу отдельные положения действующих приказов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12. При проведении правовой экспертизы проекта приказа, признающего утратившими силу (отменяющего) другие приказы территориального органа, оценивается возможность возникновения пробелов в правовом регулировании в результате признания утратившим силу (отмены) приказа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13. При проведении правовой экспертизы проектов приказов предметом оценки также является стилистическое оформление проекта приказа,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приказа.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III. Правовая экспертиза проектов приказов по персональным</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(кадровым) вопросам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14. При проведении правовой экспертизы проекта приказа по персональным (кадровым) вопросам (далее - проект кадрового приказа)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положений проекта кадрового приказа законодательным и нормативным правовым актам Российской Федерации, нормативным правовым актам, правовым актам Федерального казначейства, правовым актам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имен, наименований должностей, названий структурных подразделений и дат информации, указанной в приложенных к проекту кадрового приказа документах-основаниях его издания (заявлении, служебной записке и т.д.);</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соблюдение правил юридической техники.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IV. Правовая экспертиза проектов государственных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контрактов (договоров, соглашений)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15. При проведении правовой экспертизы проекта государственного контракта (договора, соглашения) (далее - договор)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15.1. наличие правового основания для заключения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15.2. наличие существенных условий (иных необходимых условий), к которым в зависимости от вида договора относятся: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предмет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права и обязанности сторон;</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сумма (цена) договора и порядок расчетов, в том числе порядок выплаты аванса (в случае установления аванса в соответствии с законодательством Российской Федерации), а также условие об уменьшении суммы, подлежащей уплате физическому лицу, на размер налоговых платежей, связанных с оплатой договора (при заключении договора с физическим лицом, за исключением индивидуального предпринимателя или иного занимающегося частной практикой лица);</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35"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срок выполнения обязательств сторонами;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срок действия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ответственность сторон, в том числе порядок взыскания неустойки (штрафа, пени);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и сроки осуществления приемки поставленного товара, выполненной работы (ее результатов) или оказанной услуги, а также порядок и сроки оформления результатов такой приемки;</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36"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обеспечения исполнения обязательств контрагентом;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и условия изменения (расторжения)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разрешения споров;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заключительные положения;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адреса, банковские реквизиты и подписи сторон;</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иные условия, подлежащие включению в договор в соответствии с требованиями законодательного и (или) нормативного правового акта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иные условия, относительно которых должно быть достигнуто соглашение, по заявлению одной из сторон;</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иные дополнительные условия;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15.3. утратил силу. - </w:t>
      </w:r>
      <w:hyperlink r:id="rId37"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15.4. наличие у контрагента специальных разрешений (лицензий, сертификатов, свидетельств и т.п.) на выполнение вида деятельности, указанного в предмете договора (в случае заключения договора на выполнение того вида деятельности, на выполнение которого в соответствии с законодательством Российской Федерации требуется специальное разрешение);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15.5. соответствие договора данным документов, прилагаемых к договору;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15.6. соблюдение формы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15.7. соответствие договора типовым контрактам (договорам), утвержденным в соответствии с законодательными и (или) нормативными правовыми актами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16. Утратил силу. - </w:t>
      </w:r>
      <w:hyperlink r:id="rId38"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17. Проверка договора на соответствие правилам оформления осуществляется 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17.1. наличие следующих примерных разделов (пунктов), содержащих:</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название договора, отражающее в краткой форме предмет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преамбулу договора (содержит наименование сторон договора, фамилию, имя, отчество полностью и должности лиц, его заключающих, с указанием реквизитов документов, устанавливающих их полномочия, ссылку на пункт, часть, статью федерального закона и (или) иного законодательного (нормативного правового) акта, дату и номер протокола комиссии, являющегося правовым основанием для заключения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предмет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права и обязанности сторон;</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цена (стоимость) договора и порядок расчетов;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срок выполнения обязательств сторонами;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срок действия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ответственность сторон, в том числе порядок взыскания неустойки;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приемки товаров, работ, услуг;</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обеспечения исполнения обязательств контрагентом;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и условия изменения (расторжения)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разрешения споров;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дополнительные условия;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заключительные положения;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адреса, банковские реквизиты и подписи сторон, место печати (при наличии у контрагента печати, а также в случае заключения договора в письменной форме на бумажном носителе);</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39"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иные разделы, в зависимости от вида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приложение(я) (в случае, если к договору имеется приложение(я));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17.2. соблюдение правил формальной логики при изложении содержания или построении структуры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17.3. использование в договоре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 с общепринятым либо словарным значением;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17.4. соблюдение правил русского языка при составлении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17.5. соблюдение последовательной нумерации разделов, пунктов договора, а также последовательной нумерации приложений (в случае, когда к договору имеется несколько приложений).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V. Правовая экспертиза проектов извещений, документации</w:t>
      </w:r>
    </w:p>
    <w:p w:rsidR="00A91AAF" w:rsidRPr="008C5027" w:rsidRDefault="00A91AAF" w:rsidP="00C57323">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об осуществлени</w:t>
      </w:r>
      <w:r w:rsidR="00C57323" w:rsidRPr="008C5027">
        <w:rPr>
          <w:rFonts w:ascii="Times New Roman" w:hAnsi="Times New Roman" w:cs="Times New Roman"/>
          <w:b/>
          <w:bCs/>
          <w:sz w:val="28"/>
          <w:szCs w:val="28"/>
        </w:rPr>
        <w:t>и закупок товаров, работ, услуг</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8"/>
          <w:szCs w:val="28"/>
        </w:rPr>
        <w:t>(</w:t>
      </w:r>
      <w:r w:rsidRPr="008C5027">
        <w:rPr>
          <w:rFonts w:ascii="Times New Roman" w:hAnsi="Times New Roman" w:cs="Times New Roman"/>
          <w:bCs/>
          <w:sz w:val="24"/>
          <w:szCs w:val="24"/>
        </w:rPr>
        <w:t xml:space="preserve">в ред. </w:t>
      </w:r>
      <w:hyperlink r:id="rId40" w:history="1">
        <w:r w:rsidRPr="008C5027">
          <w:rPr>
            <w:rFonts w:ascii="Times New Roman" w:hAnsi="Times New Roman" w:cs="Times New Roman"/>
            <w:bCs/>
            <w:sz w:val="24"/>
            <w:szCs w:val="24"/>
          </w:rPr>
          <w:t>Приказа</w:t>
        </w:r>
      </w:hyperlink>
      <w:r w:rsidRPr="008C5027">
        <w:rPr>
          <w:rFonts w:ascii="Times New Roman" w:hAnsi="Times New Roman" w:cs="Times New Roman"/>
          <w:bCs/>
          <w:sz w:val="24"/>
          <w:szCs w:val="24"/>
        </w:rPr>
        <w:t xml:space="preserve"> Казначейства России от 25.10.2017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4"/>
          <w:szCs w:val="24"/>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18. При проведении правовой экспертизы проектов извещения об осуществлении закупки товаров, работ, услуг (далее - извещение), документации об </w:t>
      </w:r>
      <w:r w:rsidRPr="008C5027">
        <w:rPr>
          <w:rFonts w:ascii="Times New Roman" w:hAnsi="Times New Roman" w:cs="Times New Roman"/>
          <w:bCs/>
          <w:sz w:val="28"/>
          <w:szCs w:val="28"/>
        </w:rPr>
        <w:lastRenderedPageBreak/>
        <w:t>осуществлении закупки товаров, работ, услуг (далее - документация) проверяется соответствие извещения, документации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 в том числе:</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41"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25.10.2017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18.1. соответствие выбранного способа определения поставщика (подрядчика, исполнителя) требованиям законодательства Российской Федерации и иным нормативным правовым актам о контрактной системе в сфере закупок товаров, работ, услуг для обеспечения государственных и муниципальных нужд;</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18.2. наличие в извещении, документации необходимых информации и документов, установленных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в зависимости от выбранного способа определения поставщика (подрядчика, исполнителя);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18.3. отсутствие в извещении, документации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а также требования к товарам, информации, работам, услугам при условии, что такие требования влекут за собой ограничение количества участников закупки, за исключением случаев, если не имеется другого способа, обеспечивающего более точное и четкое описание характеристик объекта закупки;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18.4. отсутствие в извещении, документации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государственного контракта, для выполнения работы или оказания услуги, являющихся предметом государственного контракта, за исключением случаев, если возможность установления таких требований к участнику закупки предусмотрена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18.5. наличие проекта государственного контракта.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19. Проверка извещения, документации на соответствие правилам оформления осуществляется 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19.1. использование в извещении, документации терминов в едином значении и в соответствии со значением терминов, закрепленных в законодательстве или нормативных правовых актах Российской Федерации, а в случае отсутствия законодательно (нормативно) закрепленного термина с общепринятым либо словарным значением;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19.2. соответствие информации, содержащейся в извещении, в документации, в проекте государственного контракта друг другу;</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 xml:space="preserve">(в ред. </w:t>
      </w:r>
      <w:hyperlink r:id="rId42"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19.3. соблюдение правил русского языка при составлении извещения, документации;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19.4. соблюдение последовательной нумерации разделов, пунктов извещения, документации, а также последовательной нумерации приложений (в случае, когда к извещению, документации имеется несколько приложений).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VI. Правовая экспертиза проектов служебных контрактов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(трудовых договоров)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20. В случае направления на согласование проектов служебных контрактов (трудовых договоров) юридическим отделом территориального органа проводится правовая экспертиза проектов служебных контрактов (трудовых договоров) (далее - служебный контракт, трудовой договор).</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21. При проведении правовой экспертизы проектов служебных контрактов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21.1. наличие следующих существенных условий: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наименование замещаемой должности гражданской службы с указанием подразделения государственного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дата начала исполнения должностных обязанностей;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права и обязанности гражданского служащего, должностной регламент;</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виды и условия медицинского страхования гражданского служащего и иные виды его страхования;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права и обязанности представителя нанимателя;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федеральными законами и иными нормативными правовыми актами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виды и условия социального страхования, связанные с профессиональной служебной деятельностью;</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21.2. наличие иных условий, обязательных для включения в служебный контракт в соответствии с положениями, установленными законодательством и нормативными правовыми актами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21.3. соответствие формы служебного контракта примерной форме служебного контракта, установленной Президентом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21.4. наличие полномочий сторон для заключения служебного контракта;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21.5. соответствие проекта служебного контракта данным документов, прилагаемых к нему.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22. При проведении правовой экспертизы проектов трудовых договоров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22.1. наличие следующих условий: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фамилия, имя, отчество работника и наименование работодателя, заключающих трудовой договор;</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сведения о документах, удостоверяющих личность работника;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идентификационный номер налогоплательщика;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сведения о представителе работодателя, подписывающем трудовой договор, и основание, в силу которого он наделен соответствующими полномочиями;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место и дата заключения трудового договора;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место работы, а в случае, когда работник принимается для работы в структурное подразделение организации, расположенное в другой местности, - место работы с указанием обособленного структурного подразделения и его местонахождения;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Трудовым </w:t>
      </w:r>
      <w:hyperlink r:id="rId43"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или иным федеральным законом;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режим рабочего времени и времени отдыха (если для данного работника он отличается от общих правил, действующих у данного работодателя);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условия труда на рабочем месте, а также 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44"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условия, определяющие в необходимых случаях характер работы (подвижной, разъездной, в пути, другой характер работы);</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условие об обязательном социальном страховании работника в соответствии с Трудовым </w:t>
      </w:r>
      <w:hyperlink r:id="rId45"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и иными федеральными законами;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22.2. </w:t>
      </w:r>
      <w:proofErr w:type="spellStart"/>
      <w:r w:rsidRPr="008C5027">
        <w:rPr>
          <w:rFonts w:ascii="Times New Roman" w:hAnsi="Times New Roman" w:cs="Times New Roman"/>
          <w:bCs/>
          <w:sz w:val="28"/>
          <w:szCs w:val="28"/>
        </w:rPr>
        <w:t>непротиворечие</w:t>
      </w:r>
      <w:proofErr w:type="spellEnd"/>
      <w:r w:rsidRPr="008C5027">
        <w:rPr>
          <w:rFonts w:ascii="Times New Roman" w:hAnsi="Times New Roman" w:cs="Times New Roman"/>
          <w:bCs/>
          <w:sz w:val="28"/>
          <w:szCs w:val="28"/>
        </w:rPr>
        <w:t xml:space="preserve"> дополнительных условий, включенных в трудовой договор, обязательным условиям;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22.3. отсутствие в трудовом договоре дополнительных условий, ухудшающих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22.4. соответствие проекта трудового договора данным документов, прилагаемых к нему.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VII. Правовая экспертиза проектов должностных регламентов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 xml:space="preserve">(должностных инструкций) </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46"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25.10.2017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23. В случае направления на согласование проектов должностных регламентов (должностных инструкций) юридическим отделом территориального органа проводится правовая экспертиза проектов должностных регламентов (должностных инструкций) (далее - должностной регламент, должностная инструкция).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24. При проведении правовой экспертизы проектов должностных регламентов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24.1. наличие следующих обязательных положений: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квалификационные требования для замещения должности гражданской службы;</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47"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25.10.2017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перечень вопросов, по которым гражданский служащий вправе или обязан самостоятельно принимать управленческие и иные решения;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сроки и процедуры подготовки, рассмотрения проектов управленческих и иных решений, порядок согласования и принятия данных решений;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показатели эффективности и результативности профессиональной служебной деятельности гражданского служащего;</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24.2. соответствие содержания положений должностного регламента законодательным и (или) нормативным правовым актам Российской Федерации, правовым актам Федерального казначейства, положению о структурном подразделении территориального органа, служебному контракту;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24.3. соответствие должностного регламента примерной форме должностного регламента, установленной для гражданских служащих органов Федерального казначейства.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25. При проведении правовой экспертизы должностной инструкции проверяется соответствие содержания положений должностной инструкции законодательным и (или) нормативным правовым актам Российской Федерации, </w:t>
      </w:r>
      <w:r w:rsidRPr="008C5027">
        <w:rPr>
          <w:rFonts w:ascii="Times New Roman" w:hAnsi="Times New Roman" w:cs="Times New Roman"/>
          <w:bCs/>
          <w:sz w:val="28"/>
          <w:szCs w:val="28"/>
        </w:rPr>
        <w:lastRenderedPageBreak/>
        <w:t>соответствующим тарифно-квалификационным справочникам работ и профессий, положению о структурном подразделении территориального органа, трудовому договору.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bookmarkStart w:id="4" w:name="Par232"/>
      <w:bookmarkEnd w:id="4"/>
      <w:r w:rsidRPr="008C5027">
        <w:rPr>
          <w:rFonts w:ascii="Times New Roman" w:hAnsi="Times New Roman" w:cs="Times New Roman"/>
          <w:b/>
          <w:bCs/>
          <w:sz w:val="28"/>
          <w:szCs w:val="28"/>
        </w:rPr>
        <w:t>VIII. Правовая экспертиза проектов писем, поступающих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на согласование и визирование в Юридический отдел</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26. При проведении правовой экспертизы проекты писем проверяются 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достоверность и полноту изложения информации в проекте письма (с учетом положений документа, послужившего основанием для подготовки проекта письма и (или) поручения руководителя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изложенной информации законодательству Российской Федерации, нормативным правовым актам Российской Федерации, в том числе нормативным правовым и правовым актам Федерального казначейства, приказам территориального органа, разъяснениям Федерального казначейства.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27. При проведении правовой экспертизы проектов писем предметом оценки также является стилистическое оформление проекта письма,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проекта письма.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IX. Правовая экспертиза исполнительного документа,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документа, подтверждающего исполнение судебного акта,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документа, отменяющего, изменяющего, приостанавливающего</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или возобновляющего исполнение требований судебного акта,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устанавливающего (прекращающего) отсрочку, рассрочку</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или отложение исполнения судебного акта, поступающего</w:t>
      </w:r>
    </w:p>
    <w:p w:rsidR="00A91AAF" w:rsidRPr="008C5027" w:rsidRDefault="00A91AAF" w:rsidP="00C57323">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в юридически</w:t>
      </w:r>
      <w:r w:rsidR="00C57323" w:rsidRPr="008C5027">
        <w:rPr>
          <w:rFonts w:ascii="Times New Roman" w:hAnsi="Times New Roman" w:cs="Times New Roman"/>
          <w:b/>
          <w:bCs/>
          <w:sz w:val="28"/>
          <w:szCs w:val="28"/>
        </w:rPr>
        <w:t>й отдел территориального органа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(в ред. </w:t>
      </w:r>
      <w:hyperlink r:id="rId48" w:history="1">
        <w:r w:rsidRPr="008C5027">
          <w:rPr>
            <w:rFonts w:ascii="Times New Roman" w:hAnsi="Times New Roman" w:cs="Times New Roman"/>
            <w:bCs/>
            <w:sz w:val="24"/>
            <w:szCs w:val="24"/>
          </w:rPr>
          <w:t>Приказа</w:t>
        </w:r>
      </w:hyperlink>
      <w:r w:rsidRPr="008C5027">
        <w:rPr>
          <w:rFonts w:ascii="Times New Roman" w:hAnsi="Times New Roman" w:cs="Times New Roman"/>
          <w:bCs/>
          <w:sz w:val="24"/>
          <w:szCs w:val="24"/>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4"/>
          <w:szCs w:val="24"/>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28. При проведении правовой экспертизы проверяется наличие документов, необходимых для организации исполнения исполнительных документов в порядке, установленном Бюджетным </w:t>
      </w:r>
      <w:hyperlink r:id="rId49"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и Федеральным </w:t>
      </w:r>
      <w:hyperlink r:id="rId50" w:history="1">
        <w:r w:rsidRPr="008C5027">
          <w:rPr>
            <w:rFonts w:ascii="Times New Roman" w:hAnsi="Times New Roman" w:cs="Times New Roman"/>
            <w:bCs/>
            <w:sz w:val="28"/>
            <w:szCs w:val="28"/>
          </w:rPr>
          <w:t>законом</w:t>
        </w:r>
      </w:hyperlink>
      <w:r w:rsidRPr="008C5027">
        <w:rPr>
          <w:rFonts w:ascii="Times New Roman" w:hAnsi="Times New Roman" w:cs="Times New Roman"/>
          <w:bCs/>
          <w:sz w:val="28"/>
          <w:szCs w:val="28"/>
        </w:rPr>
        <w:t xml:space="preserve"> от 08.05.2010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29. Утратил силу. - </w:t>
      </w:r>
      <w:hyperlink r:id="rId51"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30. Исполнительный документ, документ, отменяющий, изменяющий, приостанавливающий или возобновляющий исполнение требований судебного акта, устанавливающий (прекращающий) отсрочку, рассрочку или отложение исполнения судебного акта, проверяется на соответствие требованиям, установленным Гражданским процессуальным </w:t>
      </w:r>
      <w:hyperlink r:id="rId52"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Арбитражным процессуальным </w:t>
      </w:r>
      <w:hyperlink r:id="rId53"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и Федеральным </w:t>
      </w:r>
      <w:hyperlink r:id="rId54" w:history="1">
        <w:r w:rsidRPr="008C5027">
          <w:rPr>
            <w:rFonts w:ascii="Times New Roman" w:hAnsi="Times New Roman" w:cs="Times New Roman"/>
            <w:bCs/>
            <w:sz w:val="28"/>
            <w:szCs w:val="28"/>
          </w:rPr>
          <w:t>законом</w:t>
        </w:r>
      </w:hyperlink>
      <w:r w:rsidRPr="008C5027">
        <w:rPr>
          <w:rFonts w:ascii="Times New Roman" w:hAnsi="Times New Roman" w:cs="Times New Roman"/>
          <w:bCs/>
          <w:sz w:val="28"/>
          <w:szCs w:val="28"/>
        </w:rPr>
        <w:t xml:space="preserve"> "Об исполнительном производстве".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Правовой экспертизе подлежат документы, подтверждающие исполнение судебного акта, направленные должником в ответ на уведомление о поступлении исполнительного документа в качестве доказательства исполнения судебного акта.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Документ, подтверждающий исполнение судебного акта, проверяется на предмет подтверждения факта исполнения судебного акта, в том числе: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30.1. документ составлен позднее даты принятия судебного акта;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30.2. оплата по документу произведена должником (работником должника) по исполнительному документу;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30.3. оплата произведена лицу, являющемуся взыскателем по исполнительному документу;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30.4. сумма по документу покрывает полностью или в части сумму по судебному акту;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30.5. назначение платежа в документе соответствует обязательству по судебному акту.</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(п. 30 в ред. </w:t>
      </w:r>
      <w:hyperlink r:id="rId55"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 Правовая экспертиза документов для открытия</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лицевого счета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Исключен. - </w:t>
      </w:r>
      <w:hyperlink r:id="rId56"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XI. Правовая экспертиза документов для включения</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в Сводный реестр</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Исключен. - </w:t>
      </w:r>
      <w:hyperlink r:id="rId57"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XII. Правовая экспертиза документов для получения ЭП</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Исключен. - </w:t>
      </w:r>
      <w:hyperlink r:id="rId58"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XIII. Правовая экспертиза документов для сайта ГМУ</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Исключен. - </w:t>
      </w:r>
      <w:hyperlink r:id="rId59"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XIV. Правовая экспертиза документов, представленных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для регистрации в Государственной информационной системе</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 государственных и муниципальных платежах</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Исключен. - </w:t>
      </w:r>
      <w:hyperlink r:id="rId60"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XV. Правовая экспертиза документов, представленных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для заключения Договора о предоставлении бюджетного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40. При проведении правовой экспертизы документов, представленных с Обращением на заключение Договора о предоставлении кредита,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соответствие Обращения на заключение Договора о предоставлении кредита, Выписки из закона (решения) о бюджете, Карточки образцов подписей и оттиска печати формам и требованиям по их заполнению, утвержденным нормативным правовым актом, регулирующим порядок заключения Договора о предоставлении кредита;</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61"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31.07.2015 N 190)</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копий документов, подтверждающих полномочия на привлечение бюджетных кредитов и заключение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документов (копий документов), подтверждающих право подписи Обращения на заключение Договора о предоставлении кредита, Договора о предоставлении кредита, Обращения на внесение изменений в Договор о предоставлении кредита и Дополнительных соглашений к Договору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заверение копий представленных документов на соответствие требованиям, установленным нормативным правовым актом, регулирующим порядок заключения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копий документов, подтверждающих полномочия должностных лиц, в том числе возложение на должностное лицо уполномоченного органа обязанности по обеспечению исполнения условий Договора о предоставлении кредита, заверенные высшим исполнительным органом субъекта Российской Федерации (местной администрацией) или органами, принявшими (издавшими) указанные документы.</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(абзац введен </w:t>
      </w:r>
      <w:hyperlink r:id="rId62" w:history="1">
        <w:r w:rsidRPr="008C5027">
          <w:rPr>
            <w:rFonts w:ascii="Times New Roman" w:hAnsi="Times New Roman" w:cs="Times New Roman"/>
            <w:bCs/>
            <w:sz w:val="28"/>
            <w:szCs w:val="28"/>
          </w:rPr>
          <w:t>Приказом</w:t>
        </w:r>
      </w:hyperlink>
      <w:r w:rsidRPr="008C5027">
        <w:rPr>
          <w:rFonts w:ascii="Times New Roman" w:hAnsi="Times New Roman" w:cs="Times New Roman"/>
          <w:bCs/>
          <w:sz w:val="28"/>
          <w:szCs w:val="28"/>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41. При проверке наличия копий документов, подтверждающих полномочия на привлечение бюджетных кредитов и заключение Договора о предоставлении кредита, следует исходить из:</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наличия в законе (решении) о бюджете соответствующего субъекта Российской Федерации (муниципального образования) права привлечения бюджетных кредитов на пополнение остатков средств на счетах бюджетов субъектов Российской Федерации (местных бюджетов);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наличия в законодательном, ином правовом акте субъекта Российской Федерации (уставе, ином муниципальном акте) права уполномоченного органа субъекта Российской Федерации (муниципального образования) на осуществление заимствования путем заключения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42. При правовой экспертизе Договора о предоставлении кредита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формы Договора о предоставлении кредита форме, утвержденной нормативным правовым актом, регулирующим порядок заключения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права подписи Договора о предоставлении кредита на основании копий документов, представленных с Обращением на заключение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43. При правовой экспертизе Обращения на внесение изменений в Договор о предоставлении кредита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соответствие Обращения на внесение изменений в Договор о предоставлении кредита, Выписки из закона (решения) о бюджете формам и требованиям по их </w:t>
      </w:r>
      <w:r w:rsidRPr="008C5027">
        <w:rPr>
          <w:rFonts w:ascii="Times New Roman" w:hAnsi="Times New Roman" w:cs="Times New Roman"/>
          <w:bCs/>
          <w:sz w:val="28"/>
          <w:szCs w:val="28"/>
        </w:rPr>
        <w:lastRenderedPageBreak/>
        <w:t>заполнению, утвержденным нормативным правовым актом, регулирующим порядок заключения Договора о предоставлении кредита;</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63"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права подписи Обращения на внесение изменений в Договор о предоставлении кредита на основании копий документов, представленных с Обращением на заключение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срока представления Обращения на внесение изменений в Договор о предоставлении кредита требованиям, установленным нормативным правовым актом, регулирующим порядок заключения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44. При правовой экспертизе Дополнительных соглашений к Договору о предоставлении кредита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соответствие формы Дополнительного соглашения к Договору о предоставлении кредита форме, утвержденной нормативным правовым актом, регулирующим порядок заключения Договора о предоставлении кредита;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права подписи Дополнительного соглашения к Договору о предоставлении кредита на основании копий документов, представленных с Обращением на заключение Договора о предоставлении кредита.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XVI. Правовая экспертиза документов, представленных</w:t>
      </w:r>
    </w:p>
    <w:p w:rsidR="00A91AAF" w:rsidRPr="008C5027" w:rsidRDefault="00A91AAF" w:rsidP="00C57323">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для зак</w:t>
      </w:r>
      <w:r w:rsidR="00C57323" w:rsidRPr="008C5027">
        <w:rPr>
          <w:rFonts w:ascii="Times New Roman" w:hAnsi="Times New Roman" w:cs="Times New Roman"/>
          <w:b/>
          <w:bCs/>
          <w:sz w:val="28"/>
          <w:szCs w:val="28"/>
        </w:rPr>
        <w:t>лючения Генерального соглашения</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(введено </w:t>
      </w:r>
      <w:hyperlink r:id="rId64" w:history="1">
        <w:r w:rsidRPr="008C5027">
          <w:rPr>
            <w:rFonts w:ascii="Times New Roman" w:hAnsi="Times New Roman" w:cs="Times New Roman"/>
            <w:bCs/>
            <w:sz w:val="24"/>
            <w:szCs w:val="24"/>
          </w:rPr>
          <w:t>Приказом</w:t>
        </w:r>
      </w:hyperlink>
      <w:r w:rsidRPr="008C5027">
        <w:rPr>
          <w:rFonts w:ascii="Times New Roman" w:hAnsi="Times New Roman" w:cs="Times New Roman"/>
          <w:bCs/>
          <w:sz w:val="24"/>
          <w:szCs w:val="24"/>
        </w:rPr>
        <w:t xml:space="preserve"> Казначейства России от 31.07.2015 N 190)</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45. При проведении правовой экспертизы документов, представленных с Обращением о намерении заключить Генеральное соглашение,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соответствие Обращения о намерении заключить Генеральное соглашение форме и требованиям по его заполнению, утвержденным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8C5027">
        <w:rPr>
          <w:rFonts w:ascii="Times New Roman" w:hAnsi="Times New Roman" w:cs="Times New Roman"/>
          <w:bCs/>
          <w:sz w:val="28"/>
          <w:szCs w:val="28"/>
        </w:rPr>
        <w:t>репо</w:t>
      </w:r>
      <w:proofErr w:type="spellEnd"/>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копий лицензии Центрального банка Российской Федерации &lt;3&gt;, учредительных документов кредитной организации, документов, подтверждающих открытие счета в центральном депозитарии и расчетной организации;</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65"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25.10.2017 N 284)</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5.10.2017 N 284)</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копий документов, подтверждающих полномочия руководителя и главного бухгалтера кредитной организации;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доверенностей на подписание Обращения о намерении заключить Генеральное соглашение и Генерального соглашения, содержащих образцы подписи лиц, уполномоченных на подписание указанных документов;</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карточки с образцами подписей и оттиском печати;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заверение копий представленных документов и карточки с образцами подписей и оттиском печати на соответствие требованиям, установленным нормативным правовым актом, регулирующим порядок осуществления операций по управлению </w:t>
      </w:r>
      <w:r w:rsidRPr="008C5027">
        <w:rPr>
          <w:rFonts w:ascii="Times New Roman" w:hAnsi="Times New Roman" w:cs="Times New Roman"/>
          <w:bCs/>
          <w:sz w:val="28"/>
          <w:szCs w:val="28"/>
        </w:rPr>
        <w:lastRenderedPageBreak/>
        <w:t xml:space="preserve">остатками средств на едином счете федерального бюджета в части покупки (продажи) ценных бумаг по договорам </w:t>
      </w:r>
      <w:proofErr w:type="spellStart"/>
      <w:r w:rsidRPr="008C5027">
        <w:rPr>
          <w:rFonts w:ascii="Times New Roman" w:hAnsi="Times New Roman" w:cs="Times New Roman"/>
          <w:bCs/>
          <w:sz w:val="28"/>
          <w:szCs w:val="28"/>
        </w:rPr>
        <w:t>репо</w:t>
      </w:r>
      <w:proofErr w:type="spellEnd"/>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46. При правовой экспертизе Генерального соглашения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соответствие Генерального соглашения форме, утвержденной нормативным правовым актом, регулирующим порядок осуществления операций по управлению остатками средств на едином счете федерального бюджета в части покупки (продажи) ценных бумаг по договорам </w:t>
      </w:r>
      <w:proofErr w:type="spellStart"/>
      <w:r w:rsidRPr="008C5027">
        <w:rPr>
          <w:rFonts w:ascii="Times New Roman" w:hAnsi="Times New Roman" w:cs="Times New Roman"/>
          <w:bCs/>
          <w:sz w:val="28"/>
          <w:szCs w:val="28"/>
        </w:rPr>
        <w:t>репо</w:t>
      </w:r>
      <w:proofErr w:type="spellEnd"/>
      <w:r w:rsidRPr="008C5027">
        <w:rPr>
          <w:rFonts w:ascii="Times New Roman" w:hAnsi="Times New Roman" w:cs="Times New Roman"/>
          <w:bCs/>
          <w:sz w:val="28"/>
          <w:szCs w:val="28"/>
        </w:rPr>
        <w:t>;</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наличие права подписи Генерального соглашения на основании копий документов, представленных с Обращением о намерении заключить Генеральное соглашение.</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XVII. Правовая экспертиза решения налогового</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органа, решения уполномоченного органа, документа,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подтверждающего исполнение решения налогового органа,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документа, признающего решение налогового органа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недействительным (незаконным), приостанавливающего</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(возобновляющего) исполнение решения налогового</w:t>
      </w:r>
    </w:p>
    <w:p w:rsidR="00A91AAF" w:rsidRPr="008C5027" w:rsidRDefault="00A91AAF" w:rsidP="00C57323">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органа, отменя</w:t>
      </w:r>
      <w:r w:rsidR="00C57323" w:rsidRPr="008C5027">
        <w:rPr>
          <w:rFonts w:ascii="Times New Roman" w:hAnsi="Times New Roman" w:cs="Times New Roman"/>
          <w:b/>
          <w:bCs/>
          <w:sz w:val="28"/>
          <w:szCs w:val="28"/>
        </w:rPr>
        <w:t>ющего решение налогового органа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(в ред. </w:t>
      </w:r>
      <w:hyperlink r:id="rId66" w:history="1">
        <w:r w:rsidRPr="008C5027">
          <w:rPr>
            <w:rFonts w:ascii="Times New Roman" w:hAnsi="Times New Roman" w:cs="Times New Roman"/>
            <w:bCs/>
            <w:sz w:val="24"/>
            <w:szCs w:val="24"/>
          </w:rPr>
          <w:t>Приказа</w:t>
        </w:r>
      </w:hyperlink>
      <w:r w:rsidRPr="008C5027">
        <w:rPr>
          <w:rFonts w:ascii="Times New Roman" w:hAnsi="Times New Roman" w:cs="Times New Roman"/>
          <w:bCs/>
          <w:sz w:val="24"/>
          <w:szCs w:val="24"/>
        </w:rPr>
        <w:t xml:space="preserve"> Казначейства России от 03.08.2016 N 302)</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47. При проведении правовой экспертизы решения налогового органа, решения уполномоченного органа, решения вышестоящего налогового органа об отмене, приостановлении решения налогового органа осуществляется проверка их на соответствие требованиям Налогового </w:t>
      </w:r>
      <w:hyperlink r:id="rId67" w:history="1">
        <w:r w:rsidRPr="008C5027">
          <w:rPr>
            <w:rFonts w:ascii="Times New Roman" w:hAnsi="Times New Roman" w:cs="Times New Roman"/>
            <w:bCs/>
            <w:sz w:val="28"/>
            <w:szCs w:val="28"/>
          </w:rPr>
          <w:t>кодекса</w:t>
        </w:r>
      </w:hyperlink>
      <w:r w:rsidRPr="008C5027">
        <w:rPr>
          <w:rFonts w:ascii="Times New Roman" w:hAnsi="Times New Roman" w:cs="Times New Roman"/>
          <w:bCs/>
          <w:sz w:val="28"/>
          <w:szCs w:val="28"/>
        </w:rPr>
        <w:t xml:space="preserve"> Российской Федерации, нормативным правовым актам Федеральной налоговой службы, иным нормативным правовым актам о налогах и сборах, в том числе проверяются:</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68"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47.1. сроки для принятия решения налогового органа, установленные действующим налоговым законодательством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47.2 - 47.3. утратили силу. - </w:t>
      </w:r>
      <w:hyperlink r:id="rId69"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48. Судебный акт, признающий решение налогового органа недействительным (незаконным), приостанавливающий, возобновляющий исполнение решения налогового органа, отменяющий решение налогового органа, проверяется на соответствие требованиям, установленным Гражданским процессуальным </w:t>
      </w:r>
      <w:hyperlink r:id="rId70"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Арбитражным процессуальным </w:t>
      </w:r>
      <w:hyperlink r:id="rId71"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ред. </w:t>
      </w:r>
      <w:hyperlink r:id="rId72" w:history="1">
        <w:r w:rsidRPr="008C5027">
          <w:rPr>
            <w:rFonts w:ascii="Times New Roman" w:hAnsi="Times New Roman" w:cs="Times New Roman"/>
            <w:bCs/>
            <w:sz w:val="28"/>
            <w:szCs w:val="28"/>
          </w:rPr>
          <w:t>Приказа</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49. Документы, подтверждающие исполнение решения налогового органа, проверяются на предмет подтверждения факта уплаты налога, сбора, пени, штрафа, отраженных в решении налогового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Правовой экспертизе подлежат документы, подтверждающие исполнение решения налогового органа, направленные должником в ответ на уведомление о поступлении решения налогового органа в качестве доказательства исполнения решения налогового органа.</w:t>
      </w:r>
    </w:p>
    <w:p w:rsidR="00A91AAF" w:rsidRPr="008C5027" w:rsidRDefault="00A91AAF" w:rsidP="00A91AAF">
      <w:pPr>
        <w:autoSpaceDE w:val="0"/>
        <w:autoSpaceDN w:val="0"/>
        <w:adjustRightInd w:val="0"/>
        <w:spacing w:after="0" w:line="240" w:lineRule="auto"/>
        <w:jc w:val="both"/>
        <w:rPr>
          <w:rFonts w:ascii="Times New Roman" w:hAnsi="Times New Roman" w:cs="Times New Roman"/>
          <w:bCs/>
          <w:sz w:val="28"/>
          <w:szCs w:val="28"/>
        </w:rPr>
      </w:pPr>
      <w:r w:rsidRPr="008C5027">
        <w:rPr>
          <w:rFonts w:ascii="Times New Roman" w:hAnsi="Times New Roman" w:cs="Times New Roman"/>
          <w:bCs/>
          <w:sz w:val="28"/>
          <w:szCs w:val="28"/>
        </w:rPr>
        <w:t xml:space="preserve">(абзац введен </w:t>
      </w:r>
      <w:hyperlink r:id="rId73" w:history="1">
        <w:r w:rsidRPr="008C5027">
          <w:rPr>
            <w:rFonts w:ascii="Times New Roman" w:hAnsi="Times New Roman" w:cs="Times New Roman"/>
            <w:bCs/>
            <w:sz w:val="28"/>
            <w:szCs w:val="28"/>
          </w:rPr>
          <w:t>Приказом</w:t>
        </w:r>
      </w:hyperlink>
      <w:r w:rsidRPr="008C5027">
        <w:rPr>
          <w:rFonts w:ascii="Times New Roman" w:hAnsi="Times New Roman" w:cs="Times New Roman"/>
          <w:bCs/>
          <w:sz w:val="28"/>
          <w:szCs w:val="28"/>
        </w:rPr>
        <w:t xml:space="preserve"> Казначейства России от 03.08.2016 N 302)</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XVIII. Правовая экспертиза проектов документов,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подготовленных в рамках контрольных мероприятий</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в финансово-бюджетной сфере, мероприятий по контролю</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(анализу) финансовых и хозяйственных операций</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государственных корпораций (компаний), публично-правовых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компаний и хозяйственных обществ, в уставном капитале</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которых доля прямого или косвенного участия</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Российской Федерации превышает 50 процентов, на основании</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поручений Президента Российской Федерации, Правительства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Российской Федерации, Министра финансов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Российской Федерации, проверок по внешнему контролю</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деятельности аудиторских организаций, оказывающих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аудиторские услуги общественно значимым организациям,</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проверок по контролю (надзору) в сфере противодействия</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легализации (отмыванию) доходов, полученных преступным</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путем, финансированию терроризма и финансированию</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распространения оружия массового уничтожения в отношении</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аудиторских организаций, оказывающих аудиторские услуги</w:t>
      </w:r>
    </w:p>
    <w:p w:rsidR="00A91AAF" w:rsidRPr="008C5027" w:rsidRDefault="00A91AAF" w:rsidP="00C57323">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общест</w:t>
      </w:r>
      <w:r w:rsidR="00C57323" w:rsidRPr="008C5027">
        <w:rPr>
          <w:rFonts w:ascii="Times New Roman" w:hAnsi="Times New Roman" w:cs="Times New Roman"/>
          <w:b/>
          <w:bCs/>
          <w:sz w:val="28"/>
          <w:szCs w:val="28"/>
        </w:rPr>
        <w:t>венно значимым организациям</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8"/>
          <w:szCs w:val="28"/>
        </w:rPr>
        <w:t>(</w:t>
      </w:r>
      <w:r w:rsidRPr="008C5027">
        <w:rPr>
          <w:rFonts w:ascii="Times New Roman" w:hAnsi="Times New Roman" w:cs="Times New Roman"/>
          <w:bCs/>
          <w:sz w:val="24"/>
          <w:szCs w:val="24"/>
        </w:rPr>
        <w:t xml:space="preserve">глава в ред. </w:t>
      </w:r>
      <w:hyperlink r:id="rId74" w:history="1">
        <w:r w:rsidRPr="008C5027">
          <w:rPr>
            <w:rFonts w:ascii="Times New Roman" w:hAnsi="Times New Roman" w:cs="Times New Roman"/>
            <w:bCs/>
            <w:sz w:val="24"/>
            <w:szCs w:val="24"/>
          </w:rPr>
          <w:t>Приказа</w:t>
        </w:r>
      </w:hyperlink>
      <w:r w:rsidRPr="008C5027">
        <w:rPr>
          <w:rFonts w:ascii="Times New Roman" w:hAnsi="Times New Roman" w:cs="Times New Roman"/>
          <w:bCs/>
          <w:sz w:val="24"/>
          <w:szCs w:val="24"/>
        </w:rPr>
        <w:t xml:space="preserve"> Казначейства России</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от 23.07.2024 N 268)</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50. Правовая экспертиза проекта приказа (решения) о внесении изменений, назначении (проведении), продлении, приостановлении (возобновлении), прекращении (отмене) контрольного мероприятия (проверки), мероприятия по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на основании поручений Президента Российской Федерации, Правительства Российской Федерации, Министра финансов Российской Федерации (далее - анализ) осуществляется в соответствии с </w:t>
      </w:r>
      <w:hyperlink w:anchor="Par63" w:history="1">
        <w:r w:rsidRPr="008C5027">
          <w:rPr>
            <w:rFonts w:ascii="Times New Roman" w:hAnsi="Times New Roman" w:cs="Times New Roman"/>
            <w:bCs/>
            <w:sz w:val="28"/>
            <w:szCs w:val="28"/>
          </w:rPr>
          <w:t>главой II</w:t>
        </w:r>
      </w:hyperlink>
      <w:r w:rsidRPr="008C5027">
        <w:rPr>
          <w:rFonts w:ascii="Times New Roman" w:hAnsi="Times New Roman" w:cs="Times New Roman"/>
          <w:bCs/>
          <w:sz w:val="28"/>
          <w:szCs w:val="28"/>
        </w:rPr>
        <w:t xml:space="preserve"> настоящего Порядка в части юридической техники, а также с учетом особенностей, определенных настоящей главой.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 При проведении правовой экспертизы проектов приказов, подготавливаемых в рамках контрольных мероприятий в финансово-бюджетной сфере,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bookmarkStart w:id="5" w:name="Par379"/>
      <w:bookmarkEnd w:id="5"/>
      <w:r w:rsidRPr="008C5027">
        <w:rPr>
          <w:rFonts w:ascii="Times New Roman" w:hAnsi="Times New Roman" w:cs="Times New Roman"/>
          <w:bCs/>
          <w:sz w:val="28"/>
          <w:szCs w:val="28"/>
        </w:rPr>
        <w:t>51.1. В проекте приказа о назначении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51.1.1. соответствие положений проекта приказа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51.1.2. наличие в проекте приказа сведений: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наименовании объекта контроля;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реквизитах объекта контроля (в том числе основной государственный регистрационный номер (ОГРН), индивидуальный номер налогоплательщика (ИНН));</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о методе контроля;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проверяемом периоде;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теме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 основании проведения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составе проверочной (ревизионной) группы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дате начала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сроке проведения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перечне основных вопросов, подлежащих изучению в ходе проведения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(в случае проведения экспертиз, необходимых для проведения контрольных мероприятий);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предмете и (или) вопросах экспертизы (в случае проведения экспертиз);</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51.1.3. соответствие и согласованность основных вопросов, подлежащих изучению в ходе контрольного мероприятия, с полномочиями Федерального казначейства по контролю в финансово-бюджетной сфере, а также с темой и основанием его проведения.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51.2. Правовая экспертиза проекта приказа о внесении изменений, продлении, приостановлении (возобновлении), прекращении (отмене) контрольного мероприятия в финансово-бюджетной сфере проводится с учетом </w:t>
      </w:r>
      <w:hyperlink w:anchor="Par379" w:history="1">
        <w:r w:rsidRPr="008C5027">
          <w:rPr>
            <w:rFonts w:ascii="Times New Roman" w:hAnsi="Times New Roman" w:cs="Times New Roman"/>
            <w:bCs/>
            <w:sz w:val="28"/>
            <w:szCs w:val="28"/>
          </w:rPr>
          <w:t>подпункта 51.1</w:t>
        </w:r>
      </w:hyperlink>
      <w:r w:rsidRPr="008C5027">
        <w:rPr>
          <w:rFonts w:ascii="Times New Roman" w:hAnsi="Times New Roman" w:cs="Times New Roman"/>
          <w:bCs/>
          <w:sz w:val="28"/>
          <w:szCs w:val="28"/>
        </w:rPr>
        <w:t xml:space="preserve"> настоящего Порядка, в ходе которой также проверяется наличие правовых оснований для внесения изменений, продления, приостановления (возобновления), прекращения (отмены)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52. При проведении правовой экспертизы проектов приказов, подготавливаемых в рамках мероприятий по анализу,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bookmarkStart w:id="6" w:name="Par397"/>
      <w:bookmarkEnd w:id="6"/>
      <w:r w:rsidRPr="008C5027">
        <w:rPr>
          <w:rFonts w:ascii="Times New Roman" w:hAnsi="Times New Roman" w:cs="Times New Roman"/>
          <w:bCs/>
          <w:sz w:val="28"/>
          <w:szCs w:val="28"/>
        </w:rPr>
        <w:t>52.1. В проекте приказа о назначении мероприятия по анализу: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52.1.1. соответствие положений проекта приказа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52.1.2. наличие в проекте приказа сведений: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наименовании объекта анализа;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 основании осуществления мероприятия по анализу;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теме мероприятия по анализу, определяемой с учетом поручения Президента Российской Федерации, Правительства Российской Федерации, Министра финансов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дате начала осуществления мероприятия по анализу;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сроке осуществления мероприятия по анализу;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 исследуемом периоде;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составе проверочной (аналитической) группы с указанием руководителя проверочной (аналитической) группы, а в случае невозможности формирования проверочной (аналитической) группы - об уполномоченном на осуществление мероприятия по анализу должностном лице;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о перечне основных вопросов, подлежащих исследованию в ходе осуществления мероприятия по анализу;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привлекаемых независимых экспертах, специалистах, предмете и (или) вопросах экспертизы (в случае проведения экспертиз);</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52.1.3. соответствие и согласованность основных вопросов, подлежащих исследованию в ходе осуществления мероприятия по анализу, с полномочиями Федерального казначейства, а также с темой и основанием его проведения (поручением).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52.2. Правовая экспертиза проекта приказа о продлении осуществления мероприятия по анализу, о внесении изменений в приказ о назначении мероприятия по анализу проводится с учетом </w:t>
      </w:r>
      <w:hyperlink w:anchor="Par397" w:history="1">
        <w:r w:rsidRPr="008C5027">
          <w:rPr>
            <w:rFonts w:ascii="Times New Roman" w:hAnsi="Times New Roman" w:cs="Times New Roman"/>
            <w:bCs/>
            <w:sz w:val="28"/>
            <w:szCs w:val="28"/>
          </w:rPr>
          <w:t>подпункта 52.1</w:t>
        </w:r>
      </w:hyperlink>
      <w:r w:rsidRPr="008C5027">
        <w:rPr>
          <w:rFonts w:ascii="Times New Roman" w:hAnsi="Times New Roman" w:cs="Times New Roman"/>
          <w:bCs/>
          <w:sz w:val="28"/>
          <w:szCs w:val="28"/>
        </w:rPr>
        <w:t xml:space="preserve"> настоящего Порядка, в ходе которой также проверяется наличие оснований для продления или изменения, не противоречащего поручению.</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53. При проведении правовой экспертизы проектов решений, подготавливаемых в рамках внешнего контроля деятельности аудиторских организаций, оказывающих аудиторские услуги общественно значимым организациям,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bookmarkStart w:id="7" w:name="Par412"/>
      <w:bookmarkEnd w:id="7"/>
      <w:r w:rsidRPr="008C5027">
        <w:rPr>
          <w:rFonts w:ascii="Times New Roman" w:hAnsi="Times New Roman" w:cs="Times New Roman"/>
          <w:bCs/>
          <w:sz w:val="28"/>
          <w:szCs w:val="28"/>
        </w:rPr>
        <w:t>53.1. В проекте решения о проведении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53.1.1. соответствие положений проекта решения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53.1.2. наличие в проекте решения сведений: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должностном лице Федерального казначейства, которым принято решение о проведении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правовых основаниях проведения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составе должностных лиц, уполномоченных на проведение проверки (в том числе руководителя проверочной группы), а также привлекаемых к проведению проверки специалистов, экспертов или наименование экспертной организации, привлекаемой к проведению такого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наименовании аудиторской организации, в отношении которой проводится проверка (в том числе при назначении проверки аудиторской организации в части деятельности ее филиала);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 адресе места осуществления аудиторской организацией деятельности;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виде контрольного мероприятия (документарная или выездная проверка);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перечне контрольных действий, совершаемых в рамках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предмете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проверочных листах;</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дате проведения контрольного (надзорного) мероприятия, в том числе сроке непосредственного взаимодействия с контролируемым лицом;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сроках проведения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перечне документов, представление которых проверяемой аудиторской организацией необходимо для оценки соблюдения обязательных требований;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дате, времени и месте принятия решения;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53.1.3. соответствие и согласованность предмета проверки правовым основаниям ее проведения.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53.2. Правовая экспертиза иных проектов решений, в том числе предусматривающих продление, приостановление (возобновление) проверки, </w:t>
      </w:r>
      <w:r w:rsidRPr="008C5027">
        <w:rPr>
          <w:rFonts w:ascii="Times New Roman" w:hAnsi="Times New Roman" w:cs="Times New Roman"/>
          <w:bCs/>
          <w:sz w:val="28"/>
          <w:szCs w:val="28"/>
        </w:rPr>
        <w:lastRenderedPageBreak/>
        <w:t xml:space="preserve">внесение изменений в решение в рамках внешнего контроля деятельности аудиторских организаций, оказывающих аудиторские услуги общественно значимым организациям, проводится с учетом </w:t>
      </w:r>
      <w:hyperlink w:anchor="Par412" w:history="1">
        <w:r w:rsidRPr="008C5027">
          <w:rPr>
            <w:rFonts w:ascii="Times New Roman" w:hAnsi="Times New Roman" w:cs="Times New Roman"/>
            <w:bCs/>
            <w:sz w:val="28"/>
            <w:szCs w:val="28"/>
          </w:rPr>
          <w:t>подпункта 53.1</w:t>
        </w:r>
      </w:hyperlink>
      <w:r w:rsidRPr="008C5027">
        <w:rPr>
          <w:rFonts w:ascii="Times New Roman" w:hAnsi="Times New Roman" w:cs="Times New Roman"/>
          <w:bCs/>
          <w:sz w:val="28"/>
          <w:szCs w:val="28"/>
        </w:rPr>
        <w:t xml:space="preserve"> настоящего Порядка на соответствие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54. При проведении правовой экспертизы проектов приказов, подготавливаемых в рамках контрольных мероприятий по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bookmarkStart w:id="8" w:name="Par431"/>
      <w:bookmarkEnd w:id="8"/>
      <w:r w:rsidRPr="008C5027">
        <w:rPr>
          <w:rFonts w:ascii="Times New Roman" w:hAnsi="Times New Roman" w:cs="Times New Roman"/>
          <w:bCs/>
          <w:sz w:val="28"/>
          <w:szCs w:val="28"/>
        </w:rPr>
        <w:t>54.1. В проекте приказа о проведении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54.1.1. соответствие положений проекта приказа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54.1.2. наличие в проекте приказа сведений: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наименовании контрольного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наименовании аудиторской организации, в отношении которой проводится проверка, идентификационный номер налогоплательщика (ИНН), основной государственный регистрационный номер (ОГРН); основной регистрационный номер записи в реестре аудиторов и аудиторских организаций саморегулируемой организации аудиторов (ОРНЗ);</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 адресе в пределах места нахождения и месте фактического осуществления деятельности аудиторской организации: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виде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 основании проведения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предмете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сроке проведения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перечне контрольных действий;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проверяемом периоде;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 должностных лицах, уполномоченных на проведение проверки;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54.1.3. соответствие и согласованность предмета проверки правовым основаниям ее проведения.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54.2. Правовая экспертиза иных проектов приказов, в том числе предусматривающих продление проверки и внесение изменений в состав группы инспекторов в рамках контроля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проводится с учетом </w:t>
      </w:r>
      <w:hyperlink w:anchor="Par431" w:history="1">
        <w:r w:rsidRPr="008C5027">
          <w:rPr>
            <w:rFonts w:ascii="Times New Roman" w:hAnsi="Times New Roman" w:cs="Times New Roman"/>
            <w:bCs/>
            <w:sz w:val="28"/>
            <w:szCs w:val="28"/>
          </w:rPr>
          <w:t>подпункта 54.1</w:t>
        </w:r>
      </w:hyperlink>
      <w:r w:rsidRPr="008C5027">
        <w:rPr>
          <w:rFonts w:ascii="Times New Roman" w:hAnsi="Times New Roman" w:cs="Times New Roman"/>
          <w:bCs/>
          <w:sz w:val="28"/>
          <w:szCs w:val="28"/>
        </w:rPr>
        <w:t xml:space="preserve"> настоящего Порядка на соответствие законодательным и нормативным правовым актам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55. При проведении правовой экспертизы проектов представления, предписания, предупреждения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а) соблюдение формы и требований к содержанию проектов представления, предписания, предупреждения, установленных законодательными и нормативными правовыми актами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б) соблюдение сроков для направления представления, предписания, предупреждения;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соответствие проектов представления, предписания решению, принятому руководителем (заместителем руководителя) территориального органа Федерального казначейства относительно реализации результатов контрольного мероприятия в финансово-бюджетной сфере;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г) корректность ссылок на законодательные и нормативные правовые акты Российской Федерации, договоры, соглашения, государственные контракты при составлении проектов представления, предписания, предупреждения;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 соблюдение полномочий Федерального казначейства при подготовке проектов представления, предписания, предупреждения.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56. При проведении правовой экспертизы проектов уведомлений о применении бюджетных мер принуждения проверяется: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 соблюдение формы и требований к содержанию проекта уведомления о применении бюджетных мер принуждения, установленных нормативными правовыми актами Федерального казначейства;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б) соответствие проекта уведомления о применении бюджетных мер принуждения решению, принятому руководителем (заместителем руководителя) территориального органа относительно реализации результатов контрольного мероприятия;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согласованность сведений, изложенных в акте проверки (ревизии) и проекте уведомления о применении бюджетных мер принуждения;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г) наличие в проекте уведомления о применении бюджетных мер принуждения исчерпывающей информации относительно допущенных бюджетных нарушений;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 наличие правовых оснований для направления уведомления о применении бюджетных мер принуждения;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е) наличие оснований для применения, предусмотренных Бюджетным </w:t>
      </w:r>
      <w:hyperlink r:id="rId75" w:history="1">
        <w:r w:rsidRPr="008C5027">
          <w:rPr>
            <w:rFonts w:ascii="Times New Roman" w:hAnsi="Times New Roman" w:cs="Times New Roman"/>
            <w:bCs/>
            <w:sz w:val="28"/>
            <w:szCs w:val="28"/>
          </w:rPr>
          <w:t>кодексом</w:t>
        </w:r>
      </w:hyperlink>
      <w:r w:rsidRPr="008C5027">
        <w:rPr>
          <w:rFonts w:ascii="Times New Roman" w:hAnsi="Times New Roman" w:cs="Times New Roman"/>
          <w:bCs/>
          <w:sz w:val="28"/>
          <w:szCs w:val="28"/>
        </w:rPr>
        <w:t xml:space="preserve"> Российской Федерации, бюджетных мер принуждения, а также наличие сумм средств, использованных с нарушением;</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ж) корректность ссылок на законодательные и нормативные правовые акты Российской Федерации, договоры, соглашения, в том числе при квалификации бюджетных нарушений, изложенных в проекте уведомления о применении бюджетных мер принуждения.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57. При проведении правовой экспертизы проекта доклада о результатах осуществления мероприятия по анализу проверяется соблюдение сроков, установленных для оформления проекта доклада, а также наличие в проекте доклада: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 информации о результатах исследования, причинах и последствиях, выявленных в ходе такого исследования нарушений;</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б) предложений (рекомендаций) по устранению причин и условий нарушений, выявленных в ходе осуществления мероприятия анализу;</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в) выводов в отношении каждой цели мероприятия по анализу с определением обоснованности предоставления объекту анализа мер государственной поддержки;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г) иной информации исходя из целей поручения.</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57.1. При наличии в проекте доклада о результатах осуществления мероприятия по анализу ссылок на законодательные и нормативные правовые акты Российской Федерации при проведении правовой экспертизы проверяется их соответствие.</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58. Правовая экспертиза проектов решений о продлении срока исполнения представления (предписания) или об отсутствии оснований продления срока исполнения представления (предписания) проводится с учетом </w:t>
      </w:r>
      <w:hyperlink w:anchor="Par232" w:history="1">
        <w:r w:rsidRPr="008C5027">
          <w:rPr>
            <w:rFonts w:ascii="Times New Roman" w:hAnsi="Times New Roman" w:cs="Times New Roman"/>
            <w:bCs/>
            <w:sz w:val="28"/>
            <w:szCs w:val="28"/>
          </w:rPr>
          <w:t>главы VIII</w:t>
        </w:r>
      </w:hyperlink>
      <w:r w:rsidRPr="008C5027">
        <w:rPr>
          <w:rFonts w:ascii="Times New Roman" w:hAnsi="Times New Roman" w:cs="Times New Roman"/>
          <w:bCs/>
          <w:sz w:val="28"/>
          <w:szCs w:val="28"/>
        </w:rPr>
        <w:t xml:space="preserve"> настоящего Порядка, в ходе которой также проверяется наличие оснований (обстоятельств), и соблюдение сроков, определенных </w:t>
      </w:r>
      <w:hyperlink r:id="rId76" w:history="1">
        <w:r w:rsidRPr="008C5027">
          <w:rPr>
            <w:rFonts w:ascii="Times New Roman" w:hAnsi="Times New Roman" w:cs="Times New Roman"/>
            <w:bCs/>
            <w:sz w:val="28"/>
            <w:szCs w:val="28"/>
          </w:rPr>
          <w:t>пунктами 19</w:t>
        </w:r>
      </w:hyperlink>
      <w:r w:rsidRPr="008C5027">
        <w:rPr>
          <w:rFonts w:ascii="Times New Roman" w:hAnsi="Times New Roman" w:cs="Times New Roman"/>
          <w:bCs/>
          <w:sz w:val="28"/>
          <w:szCs w:val="28"/>
        </w:rPr>
        <w:t xml:space="preserve"> - </w:t>
      </w:r>
      <w:hyperlink r:id="rId77" w:history="1">
        <w:r w:rsidRPr="008C5027">
          <w:rPr>
            <w:rFonts w:ascii="Times New Roman" w:hAnsi="Times New Roman" w:cs="Times New Roman"/>
            <w:bCs/>
            <w:sz w:val="28"/>
            <w:szCs w:val="28"/>
          </w:rPr>
          <w:t>21</w:t>
        </w:r>
      </w:hyperlink>
      <w:r w:rsidRPr="008C5027">
        <w:rPr>
          <w:rFonts w:ascii="Times New Roman" w:hAnsi="Times New Roman" w:cs="Times New Roman"/>
          <w:bCs/>
          <w:sz w:val="28"/>
          <w:szCs w:val="28"/>
        </w:rPr>
        <w:t xml:space="preserve"> Федерального стандарта внутреннего государственного (муниципального) финансового контроля "Реализация результатов проверок, ревизий и обследований", утвержденного постановлением Правительства Российской Федерации от 23 июля 2020 г. N 1095.</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проведении правовой экспертизы проектов документов и документов, перечисленных в настоящей главе, предметом оценки также является их стилистическое оформление, заключающееся в непротиворечивом, оптимальном использовании языковых приемов и средств, обеспечивающих понятность и доступность для восприятия содержания текста, представленных на правовую экспертизу проектов документов и документов.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XIX. Правовая экспертиза протоколов об административных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правонарушениях, постановлений о возбуждении дел</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об административных правонарушениях,</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
          <w:bCs/>
          <w:sz w:val="28"/>
          <w:szCs w:val="28"/>
        </w:rPr>
        <w:t>проектов процессуальных документов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Утратил силу с 1 января 2018 года. - </w:t>
      </w:r>
      <w:hyperlink r:id="rId78" w:history="1">
        <w:r w:rsidRPr="008C5027">
          <w:rPr>
            <w:rFonts w:ascii="Times New Roman" w:hAnsi="Times New Roman" w:cs="Times New Roman"/>
            <w:bCs/>
            <w:sz w:val="28"/>
            <w:szCs w:val="28"/>
          </w:rPr>
          <w:t>Приказ</w:t>
        </w:r>
      </w:hyperlink>
      <w:r w:rsidRPr="008C5027">
        <w:rPr>
          <w:rFonts w:ascii="Times New Roman" w:hAnsi="Times New Roman" w:cs="Times New Roman"/>
          <w:bCs/>
          <w:sz w:val="28"/>
          <w:szCs w:val="28"/>
        </w:rPr>
        <w:t xml:space="preserve"> Казначейства России</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от 25.10.2017 N 284</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outlineLvl w:val="1"/>
        <w:rPr>
          <w:rFonts w:ascii="Times New Roman" w:hAnsi="Times New Roman" w:cs="Times New Roman"/>
          <w:b/>
          <w:bCs/>
          <w:sz w:val="28"/>
          <w:szCs w:val="28"/>
        </w:rPr>
      </w:pPr>
      <w:r w:rsidRPr="008C5027">
        <w:rPr>
          <w:rFonts w:ascii="Times New Roman" w:hAnsi="Times New Roman" w:cs="Times New Roman"/>
          <w:b/>
          <w:bCs/>
          <w:sz w:val="28"/>
          <w:szCs w:val="28"/>
        </w:rPr>
        <w:t>XX. Правовая экспертиза проектов иных документов,</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
          <w:bCs/>
          <w:sz w:val="28"/>
          <w:szCs w:val="28"/>
        </w:rPr>
        <w:t>поступающих в юридический отдел</w:t>
      </w:r>
      <w:r w:rsidRPr="008C5027">
        <w:rPr>
          <w:rFonts w:ascii="Times New Roman" w:hAnsi="Times New Roman" w:cs="Times New Roman"/>
          <w:bCs/>
          <w:sz w:val="28"/>
          <w:szCs w:val="28"/>
        </w:rPr>
        <w:t xml:space="preserve"> </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4"/>
          <w:szCs w:val="24"/>
        </w:rPr>
      </w:pPr>
      <w:r w:rsidRPr="008C5027">
        <w:rPr>
          <w:rFonts w:ascii="Times New Roman" w:hAnsi="Times New Roman" w:cs="Times New Roman"/>
          <w:bCs/>
          <w:sz w:val="24"/>
          <w:szCs w:val="24"/>
        </w:rPr>
        <w:t xml:space="preserve">(введено </w:t>
      </w:r>
      <w:hyperlink r:id="rId79" w:history="1">
        <w:r w:rsidRPr="008C5027">
          <w:rPr>
            <w:rFonts w:ascii="Times New Roman" w:hAnsi="Times New Roman" w:cs="Times New Roman"/>
            <w:bCs/>
            <w:sz w:val="24"/>
            <w:szCs w:val="24"/>
          </w:rPr>
          <w:t>Приказом</w:t>
        </w:r>
      </w:hyperlink>
      <w:r w:rsidRPr="008C5027">
        <w:rPr>
          <w:rFonts w:ascii="Times New Roman" w:hAnsi="Times New Roman" w:cs="Times New Roman"/>
          <w:bCs/>
          <w:sz w:val="24"/>
          <w:szCs w:val="24"/>
        </w:rPr>
        <w:t xml:space="preserve"> Казначейства России от 23.07.2024 N 268)</w:t>
      </w:r>
    </w:p>
    <w:p w:rsidR="00C57323" w:rsidRPr="008C5027" w:rsidRDefault="00C57323" w:rsidP="00A91AAF">
      <w:pPr>
        <w:autoSpaceDE w:val="0"/>
        <w:autoSpaceDN w:val="0"/>
        <w:adjustRightInd w:val="0"/>
        <w:spacing w:after="0" w:line="240" w:lineRule="auto"/>
        <w:jc w:val="center"/>
        <w:rPr>
          <w:rFonts w:ascii="Times New Roman" w:hAnsi="Times New Roman" w:cs="Times New Roman"/>
          <w:bCs/>
          <w:sz w:val="24"/>
          <w:szCs w:val="24"/>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59. При проведении правовой экспертизы проектов иных документов, поступающих в юридический отдел, проверке подлежат проекты документов, подготавливаемые структурными подразделениями территориального органа, в том числе с участием юридического отдела, в рамках реализации полномочий соответствующего территориального органа.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60. При проведении правовой экспертизы проектов иных документов оценке подлежит:</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соблюдение компетенции территориального органа Федерального казначейства при подготовке проекта документа;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соответствие требованиям законодательных и нормативных правовых актов Российской Федерации;</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 корректность стилистического оформления, заключающаяся в непротиворечивом, оптимальном использовании языковых приемов и средств, обеспечивающих понятность и доступность для восприятия содержания текста.</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right"/>
        <w:outlineLvl w:val="1"/>
        <w:rPr>
          <w:rFonts w:ascii="Times New Roman" w:hAnsi="Times New Roman" w:cs="Times New Roman"/>
          <w:bCs/>
          <w:sz w:val="28"/>
          <w:szCs w:val="28"/>
        </w:rPr>
      </w:pPr>
      <w:r w:rsidRPr="008C5027">
        <w:rPr>
          <w:rFonts w:ascii="Times New Roman" w:hAnsi="Times New Roman" w:cs="Times New Roman"/>
          <w:bCs/>
          <w:sz w:val="28"/>
          <w:szCs w:val="28"/>
        </w:rPr>
        <w:t>Приложение</w:t>
      </w: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к Порядку проведения</w:t>
      </w: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правовой экспертизы документов,</w:t>
      </w: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поступающих в юридический отдел</w:t>
      </w: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территориального органа</w:t>
      </w:r>
    </w:p>
    <w:p w:rsidR="00A91AAF" w:rsidRPr="008C5027" w:rsidRDefault="00A91AAF" w:rsidP="00A91AAF">
      <w:pPr>
        <w:autoSpaceDE w:val="0"/>
        <w:autoSpaceDN w:val="0"/>
        <w:adjustRightInd w:val="0"/>
        <w:spacing w:after="0" w:line="240" w:lineRule="auto"/>
        <w:jc w:val="right"/>
        <w:rPr>
          <w:rFonts w:ascii="Times New Roman" w:hAnsi="Times New Roman" w:cs="Times New Roman"/>
          <w:bCs/>
          <w:sz w:val="28"/>
          <w:szCs w:val="28"/>
        </w:rPr>
      </w:pPr>
      <w:r w:rsidRPr="008C5027">
        <w:rPr>
          <w:rFonts w:ascii="Times New Roman" w:hAnsi="Times New Roman" w:cs="Times New Roman"/>
          <w:bCs/>
          <w:sz w:val="28"/>
          <w:szCs w:val="28"/>
        </w:rPr>
        <w:t>Федерального казначейства</w:t>
      </w:r>
    </w:p>
    <w:p w:rsidR="00A91AAF" w:rsidRPr="008C5027" w:rsidRDefault="00A91AAF" w:rsidP="00A91AAF">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bookmarkStart w:id="9" w:name="Par502"/>
      <w:bookmarkEnd w:id="9"/>
      <w:r w:rsidRPr="008C5027">
        <w:rPr>
          <w:rFonts w:ascii="Times New Roman" w:hAnsi="Times New Roman" w:cs="Times New Roman"/>
          <w:b/>
          <w:bCs/>
          <w:sz w:val="28"/>
          <w:szCs w:val="28"/>
        </w:rPr>
        <w:t>РЕКОМЕНДАЦИИ</w:t>
      </w:r>
    </w:p>
    <w:p w:rsidR="00A91AAF" w:rsidRPr="008C5027" w:rsidRDefault="00A91AAF" w:rsidP="00A91AAF">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ПО ЮРИДИЧЕСКОЙ ТЕХНИКЕ ПРИ ПОДГОТОВКЕ ПРОЕКТОВ ПРИКАЗОВ</w:t>
      </w:r>
    </w:p>
    <w:p w:rsidR="00A91AAF" w:rsidRPr="008C5027" w:rsidRDefault="00A91AAF" w:rsidP="004A4FAD">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ТЕРРИТОРИАЛЬНОГО О</w:t>
      </w:r>
      <w:r w:rsidR="004A4FAD" w:rsidRPr="008C5027">
        <w:rPr>
          <w:rFonts w:ascii="Times New Roman" w:hAnsi="Times New Roman" w:cs="Times New Roman"/>
          <w:b/>
          <w:bCs/>
          <w:sz w:val="28"/>
          <w:szCs w:val="28"/>
        </w:rPr>
        <w:t xml:space="preserve">РГАНА ФЕДЕРАЛЬНОГО КАЗНАЧЕЙСТВА </w:t>
      </w:r>
    </w:p>
    <w:p w:rsidR="00A91AAF" w:rsidRPr="008C5027" w:rsidRDefault="004A4FAD" w:rsidP="00A91AAF">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               </w:t>
      </w:r>
      <w:r w:rsidR="00A91AAF" w:rsidRPr="008C5027">
        <w:rPr>
          <w:rFonts w:ascii="Times New Roman" w:hAnsi="Times New Roman" w:cs="Times New Roman"/>
          <w:bCs/>
          <w:sz w:val="28"/>
          <w:szCs w:val="28"/>
        </w:rPr>
        <w:t>(</w:t>
      </w:r>
      <w:r w:rsidR="00A91AAF" w:rsidRPr="008C5027">
        <w:rPr>
          <w:rFonts w:ascii="Times New Roman" w:hAnsi="Times New Roman" w:cs="Times New Roman"/>
          <w:bCs/>
          <w:sz w:val="24"/>
          <w:szCs w:val="24"/>
        </w:rPr>
        <w:t xml:space="preserve">введено </w:t>
      </w:r>
      <w:hyperlink r:id="rId80" w:history="1">
        <w:r w:rsidR="00A91AAF" w:rsidRPr="008C5027">
          <w:rPr>
            <w:rFonts w:ascii="Times New Roman" w:hAnsi="Times New Roman" w:cs="Times New Roman"/>
            <w:bCs/>
            <w:sz w:val="24"/>
            <w:szCs w:val="24"/>
          </w:rPr>
          <w:t>Приказом</w:t>
        </w:r>
      </w:hyperlink>
      <w:r w:rsidR="00A91AAF" w:rsidRPr="008C5027">
        <w:rPr>
          <w:rFonts w:ascii="Times New Roman" w:hAnsi="Times New Roman" w:cs="Times New Roman"/>
          <w:bCs/>
          <w:sz w:val="24"/>
          <w:szCs w:val="24"/>
        </w:rPr>
        <w:t xml:space="preserve"> Казначейства России от 23.07.2024 N 268)</w:t>
      </w:r>
    </w:p>
    <w:p w:rsidR="00A91AAF" w:rsidRPr="008C5027" w:rsidRDefault="00A91AAF" w:rsidP="00A91AAF">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проверке проекта приказа территориального органа Федерального казначейства (далее - проект приказа) следует исходить из следующих правил юридической техники.</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outlineLvl w:val="2"/>
        <w:rPr>
          <w:rFonts w:ascii="Times New Roman" w:hAnsi="Times New Roman" w:cs="Times New Roman"/>
          <w:b/>
          <w:bCs/>
          <w:sz w:val="28"/>
          <w:szCs w:val="28"/>
        </w:rPr>
      </w:pPr>
      <w:r w:rsidRPr="008C5027">
        <w:rPr>
          <w:rFonts w:ascii="Times New Roman" w:hAnsi="Times New Roman" w:cs="Times New Roman"/>
          <w:b/>
          <w:bCs/>
          <w:sz w:val="28"/>
          <w:szCs w:val="28"/>
        </w:rPr>
        <w:t>I. Структура проекта приказа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 Название проекта приказа должно соответствовать его содержанию, отражать его суть, в краткой форме раскрывать тему правового регулирования, одновременно название не должно быть громоздким, в нем могут содержаться обобщения, выражающие суть самого акта.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 Текст проекта приказа состоит из двух частей: констатирующей (преамбулы) и распорядительной.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 В преамбуле кратко указываются цели, мотивы и основания издания проекта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преамбуле проекта приказа указывается основание его издания (конкретная структурная единица законодательного акта, акта Президента Российской Федерации или постановления Правительства Российской Федерации, нормативного правового акта Министерства финансов Российской Федерации, нормативного правового или правового акта Федерального казначейства, в соответствии с которой будет издан приказ территориального органа Федерального казначейства, например, абзац, пункт, часть, статья).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случае если компетенция на издание проекта приказа предусмотрена в актах различной юридической силы, ссылка на них оформляется с учетом иерархии по нисходящей (федеральные конституционные законы, федеральные законы, указы и </w:t>
      </w:r>
      <w:r w:rsidRPr="008C5027">
        <w:rPr>
          <w:rFonts w:ascii="Times New Roman" w:hAnsi="Times New Roman" w:cs="Times New Roman"/>
          <w:bCs/>
          <w:sz w:val="28"/>
          <w:szCs w:val="28"/>
        </w:rPr>
        <w:lastRenderedPageBreak/>
        <w:t>распоряжения Президента Российской Федерации, постановления Правительства Российской Федерации, нормативный правовой акт Министерства финансов Российской Федерации или Федерального казначейства, правовой акт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Преамбула, при необходимости, может начинаться словами "В целях", "Во исполнение", "В связи со служебной необходимостью" и т.д.</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 При этом преамбула проекта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содержит самостоятельные предписания;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делится на структурные единицы;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содержит легальные дефиниции;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содержит сокращения (например, "(далее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формулирует предмет регулирования проекта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нумеруется.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 Распорядительная часть проекта приказа может включать следующие структурные единицы по нисходящей: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глава;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пункт;</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подпункт;</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абзац.</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приложениях к проекту приказа, в которых содержатся перечни, таблицы, формы документов, могут использоваться разделы и подразделы.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Структурные единицы и приложения к проекту приказа не могут иметь преамбулу.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 Главы делятся на пункты, пункты - на подпункты.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Деление на главы не обязательно. Значительный по объему проект приказа может делиться на главы.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5.2. Глава: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нумеруется римскими цифрами;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имеет заголовок.</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Заголовок главы печатается с прописной буквы полужирным шрифтом с обозначением номера главы, после которого ставится точка.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Слово "глава" перед номером главы может не указываться.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конце заголовка главы точка не ставится.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Заголовок главы располагается по центру страницы.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5.3. Пункт проекта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является его основной структурной единицей;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нумеруется арабской цифрой с точкой;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имеет заголовка.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5.4. Подпункты пункта проекта приказа могут иметь буквенную или цифровую нумерацию.</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Подпункты не могут включаться в проект приказа при внесении в него изменений в случае отсутствия пунктов, в которые они включаются.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После цифровой нумерации подпунктов с точкой текст пишется с прописной буквы.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После цифровой нумерации подпунктов со скобкой или буквенной нумерацией подпунктов (также со скобкой) текст пишется со строчной буквы.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5.5. Пункты и подпункты могут делиться на абзацы.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нумерации подпунктов пункта буквами используются строчные буквы русского алфавита. В случае если подпунктов пункта больше, чем букв русского алфавита, используется цифровая нумерация подпунктов.</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 Если в проекте приказа приводятся таблицы, графики, карты, схемы, то они должны оформляться в виде приложений, а соответствующие пункты проекта приказа должны иметь ссылки на эти приложения.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Ссылки на приложения по тексту проекта приказа оформляются в порядке возрастания их номера.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7. В случае изменения оснований издания проекта приказа внесение изменений в преамбулу не допускается, данный приказ признается утратившим силу, при этом разрабатывается новый приказ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8. Недопустимо изменять нумерацию структурных единиц приказа территориального органа Федерального казначейства при внесении в него изменений.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Нумерация глав и других структурных единиц приказа территориального органа Федерального казначейства должна быть сквозной без использования отдельной нумерации пунктов каждой главы.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следует использовать повторную нумерацию подпунктов в пункте.</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9. Если дополнения вносятся в конец приказа территориального органа Федерального казначейства, то необходимо продолжать имеющуюся нумерацию (например, последним был пункт 5 - дополнить пунктом 6; в пункте 5 последним подпунктом был подпункт 5.3 - дополнить подпунктом 5.4).</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10. Пункт о порядке вступления в силу употребляется, если необходимо установить особый порядок вступления в силу данного проекта приказа (его структурной единицы).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Настоящий приказ вступает в силу с 1 января 2025 года.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Вступление в силу проекта приказа может быть обусловлено вступлением в силу положений законодательного акта, актов Президента Российской Федерации или Правительства Российской Федерации, нормативного правового акта Министерства финансов Российской Федерации или Федерального казначейства, правового акта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Настоящий приказ вступает в силу со дня вступления в силу приказа Федерального казначейства от "__" _______________ 20__ г. N ____ "название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11. Пункт о вступлении в силу вводится последним пунктом или предпоследним пунктом, если в проекте приказа имеется пункт о контроле за исполнением проекта приказа, должен включать слова "вступает в силу" и не </w:t>
      </w:r>
      <w:r w:rsidRPr="008C5027">
        <w:rPr>
          <w:rFonts w:ascii="Times New Roman" w:hAnsi="Times New Roman" w:cs="Times New Roman"/>
          <w:bCs/>
          <w:sz w:val="28"/>
          <w:szCs w:val="28"/>
        </w:rPr>
        <w:lastRenderedPageBreak/>
        <w:t>противоречить срокам, указанным в законодательном акте, акте Президента Российской Федерации или Правительства Российской Федерации, нормативном правовом акте Министерства финансов Российской Федерации или Федерального казначейства, правовом акте Федерального казначейства, на основании которого издается проект приказа.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outlineLvl w:val="2"/>
        <w:rPr>
          <w:rFonts w:ascii="Times New Roman" w:hAnsi="Times New Roman" w:cs="Times New Roman"/>
          <w:b/>
          <w:bCs/>
          <w:sz w:val="28"/>
          <w:szCs w:val="28"/>
        </w:rPr>
      </w:pPr>
      <w:r w:rsidRPr="008C5027">
        <w:rPr>
          <w:rFonts w:ascii="Times New Roman" w:hAnsi="Times New Roman" w:cs="Times New Roman"/>
          <w:b/>
          <w:bCs/>
          <w:sz w:val="28"/>
          <w:szCs w:val="28"/>
        </w:rPr>
        <w:t>II. Порядок употребления ссылок</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12. Ссылки в пунктах проекта приказа на другие пункты проекта приказа и приложения к нему, а также на ранее принятые законодательные акты, акты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исполнительной власти, правовые акты Федерального казначейства применяются в случае, если необходимо показать взаимную связь правовых норм или избежать повторений (за исключением ссылок на законодательные акты, акт Президента Российской Федерации или постановление Правительства Российской Федерации, нормативный правовой акт Министерства финансов Российской Федерации, нормативный правовой или правовой акт Федерального казначейства, послужившие правовым основанием для издания приказа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13. Ссылки можно делать на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Ссылки на утратившие силу законодательные или нормативные правовые акты Российской Федерации, акты Министерства финансов Российской Федерации или Федерального казначейства, а также на акты, которые утратят силу ко дню вступления акта в силу, недопустимы.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14. Допускаются ссылки на не вступившие в силу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в случае, если проект приказа и законодательные акты, акты Президента Российской Федерации или постановления Правительства Российской Федерации, нормативные правовые акты Федерального казначейства или иных федеральных органов власти, правовые акты Федерального казначейства, на которые делается ссылка, вступают в силу одновременно или после вступления в силу указанных актов.</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15. Ссылки на </w:t>
      </w:r>
      <w:hyperlink r:id="rId81" w:history="1">
        <w:r w:rsidRPr="008C5027">
          <w:rPr>
            <w:rFonts w:ascii="Times New Roman" w:hAnsi="Times New Roman" w:cs="Times New Roman"/>
            <w:bCs/>
            <w:sz w:val="28"/>
            <w:szCs w:val="28"/>
          </w:rPr>
          <w:t>Конституцию</w:t>
        </w:r>
      </w:hyperlink>
      <w:r w:rsidRPr="008C5027">
        <w:rPr>
          <w:rFonts w:ascii="Times New Roman" w:hAnsi="Times New Roman" w:cs="Times New Roman"/>
          <w:bCs/>
          <w:sz w:val="28"/>
          <w:szCs w:val="28"/>
        </w:rPr>
        <w:t xml:space="preserve"> Российской Федерации оформляются следующим образом: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частью 1 статьи 5 Конституции Российской Федерации.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16. При необходимости сделать ссылку в проекте приказа на федеральные законы, акты Президента Российской Федерации или Правительства Российской Федерации (в целом или на конкретную структурную единицу), указываются </w:t>
      </w:r>
      <w:r w:rsidRPr="008C5027">
        <w:rPr>
          <w:rFonts w:ascii="Times New Roman" w:hAnsi="Times New Roman" w:cs="Times New Roman"/>
          <w:bCs/>
          <w:sz w:val="28"/>
          <w:szCs w:val="28"/>
        </w:rPr>
        <w:lastRenderedPageBreak/>
        <w:t>реквизиты соответствующего закона или акта в следующей последовательности: вид акта, дата его подписания, регистрационный номер, название акта.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со статьей 166.1 Бюджетного кодекса Российской Федерации;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Федеральным законом от 27 июля 2004 г. N 79-ФЗ "О государственной гражданской службе Российской Федерации";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Указом Президента Российской Федерации от 10 марта 2009 г. N 261 "О федеральной программе "Реформирование и развитие системы государственной службы Российской Федерации (2009 - 2013 годы)".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17. При необходимости сделать ссылку в проекте приказа на нормативные правовые акты Федерального казначейства и (или) иных федеральных органов исполнительной власти, зарегистрированных Министерством юстиции Российской Федерации, указываются реквизиты в следующей последовательности: вид акта, наименование органа, издавшего акт, название акта, дата его издания и номер, а также дата государственной регистрации акта Министерством юстиции Российской Федерации и присвоенный регистрационный номер. В случае если в данный акт вносились изменения, то необходимо также указывать дату изменений, номер, дату государственной регистрации Министерством юстиции Российской Федерации и регистрационный номер внесенных изменений.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приказом Министерства финансов Российской Федерации от 7 августа 2020 г. N 166н "О внесении изменений в Порядок исполнения Федеральным казначейством решений о применении бюджетных мер принуждения, решений об изменении (отмене) указанных решений, утвержденный приказом Министерства финансов Российской Федерации от 31 декабря 2019 г. N 262н" (зарегистрирован Министерством юстиции Российской Федерации 19 октября 2020 г., регистрационный N 60469);</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приказом Федерального казначейства от 15 мая 2020 г. N 22н "Об утверждении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(зарегистрирован Министерством юстиции Российской Федерации 6 ноября 2020 г., регистрационный N 60769);</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предусмотренных Порядком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Министерством юстиции Российской Федерации 23 января 2017 г., регистрационный N 45354), с учетом изменений, внесенных приказом Министерства финансов Российской Федерации от 22 ноября 2017 г. N 198н (зарегистрирован Министерством юстиции Российской Федерации 8 декабря 2017 г., регистрационный N 49186).</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18. При необходимости сделать ссылку в проекте приказа на правовые акты федеральных органов исполнительной власти, не нуждающихся в государственной регистрации, указываются реквизиты в следующей последовательности: вид акта, </w:t>
      </w:r>
      <w:r w:rsidRPr="008C5027">
        <w:rPr>
          <w:rFonts w:ascii="Times New Roman" w:hAnsi="Times New Roman" w:cs="Times New Roman"/>
          <w:bCs/>
          <w:sz w:val="28"/>
          <w:szCs w:val="28"/>
        </w:rPr>
        <w:lastRenderedPageBreak/>
        <w:t>название акта, наименование органа, издавшего акт, дата его издания и при наличии дата и номер письма Министерства юстиции Российской Федерации, которым акт признан не нуждающимся в государственной регистрации.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приказом Министерства финансов Российской Федерации от 13 июня 1995 г. N 49 "Об утверждении Методических указаний по инвентаризации имущества и финансовых обязательств" (признан не нуждающимся в государственной регистрации, письмо Министерства юстиции Российской Федерации от 19 июня 1995 г. N 07-01-389-95).</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необходимости сделать ссылку в проекте приказа на правовые акты Федерального казначейства указываются реквизиты в следующей последовательности: вид акта, название акта, наименование органа, издавшего акт, дата его издания. Необходимо также указывать реквизиты актов, которыми вносились изменения в соответствующий правовой акт (дату и номер правового акта о внесении изменений).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пунктом 6 Порядка проведения правовой экспертизы документов, поступающих в юридический отдел территориального органа Федерального казначейства, утвержденного приказом Федерального казначейства России от 17 декабря 2013 г. N 297 (с учетом изменений, внесенных приказами Федерального казначейства от 31 июля 2015 г. N 190, от 3 августа 2016 г. N 302, от 16 декабря 2016 г. N 474, от 29 марта 2017 г. N 64, от 25 октября 2017 г. N 284, от 29 декабря 2022 г. N 431).</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19. При неоднократных ссылках на один и тот же законодательный акт, акт Президента Российской Федерации или Правительства Российской Федерации, нормативные правовые акты Федерального казначейства или иных федеральных органов власти, правовой акт Федерального казначейства при первом его упоминании применяется следующая форма: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Федеральным законом от 27 июля 2004 г. N 79-ФЗ "О государственной гражданской службе Российской Федерации" (далее - Федеральный закон "О государственной гражданской службе Российской Федерации").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20. При необходимости дать ссылку на структурную единицу акта законодательства Российской Федерации, акта Президента Российской Федерации или Правительства Российской Федерации, нормативного правового акта Федерального казначейства или иного федерального органа исполнительной власти, правового акта Федерального казначейства сначала указывается эта конкретная единица (начиная с наименьшей).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регулируются пунктом 4 части 2 статьи 10 Федерального закона от ... N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21. Ссылки на структурные единицы этого же приказа территориального органа Федерального казначейства оформляются следующим образом: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содержащиеся в пункте 3 настоящего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предусмотренные подпунктом 1.3 пункта 1 настоящего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22. При ссылке на приложения (порядок, правила, инструкцию), утвержденные законодательным актом Российской Федерации, актом Президента Российской Федерации или Правительства Российской Федерации, нормативным правовым актом Федерального казначейства или иного федерального органа исполнительной власти, правовым актом Федерального казначейства, не следует указывать названия данных актов, если они полностью воспроизводят названия приложений.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согласно Порядку ... (наименование порядка), утвержденному приказом Министерства финансов Российской Федерации от ... N ... (зарегистрирован Министерством юстиции Российской Федерации от ....... регистрационный N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Правилами ... (наименование правил), утвержденными приказом Федерального казначейства от ... N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случае если в приложении к акту (например, в Порядке) вводится сокращение "(далее - Порядок)", то вместо слов "настоящий Порядок" при ссылке по тексту акта используется слово "Порядок".</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Ссылки на приложения к приказу территориального органа Федерального казначейства, утверждаемые этим же приказом, излагаются в следующей редакции: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согласно приложению N 1 к настоящему приказу;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приложением N 2 к настоящему приказу.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23. Проект приказа может включать сноски, в которых допускается содержание ссылок на законодательные акты Российской Федерации, акты Президента Российской Федерации и Правительства Российской Федерации, нормативные правовые акты Федерального казначейства или иных федеральных органов исполнительной власти, их реквизиты и реквизиты их регистрации Министерством юстиции Российской Федерации, правовые акты Федерального казначейства и их реквизиты, а также сведения о внесенных изменениях в указанные акты.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сносках к проекту приказа могут содержаться вводимые сокращения.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конце положения, содержащегося в сноске, ставится точка.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соответствии с требованиями Положения об эмиссии платежных карт и об операциях, совершаемых с их использованием, утвержденного Центральным банком Российской Федерации от 24 декабря 2004 г. N 266-П (зарегистрирован Министерством юстиции Российской Федерации 25 марта 2005 г., регистрационный N 6431)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утвердить Программу профилактики рисков причинения вреда (ущерба) охраняемым законом ценностям при осуществлении внешнего контроля деятельности аудиторских организаций, оказывающих аудиторские услуги общественно значимым организациям, на 2022 год &lt;1&gt; согласно приложению к настоящему приказу.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24. При указании ссылок разделы, главы, статьи, части, пункты печатаются цифрами.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пункт 1 части 2 статьи 5;</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глава V.</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Обозначения абзацев при ссылках на них указываются словами.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абзац второй части 1 статьи 1;</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соответствии с абзацем двадцать пятым части 1 статьи 1.</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этом первым считается тот абзац, с которого начинается структурная единица, в составе которой он находится.</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outlineLvl w:val="2"/>
        <w:rPr>
          <w:rFonts w:ascii="Times New Roman" w:hAnsi="Times New Roman" w:cs="Times New Roman"/>
          <w:b/>
          <w:bCs/>
          <w:sz w:val="28"/>
          <w:szCs w:val="28"/>
        </w:rPr>
      </w:pPr>
      <w:r w:rsidRPr="008C5027">
        <w:rPr>
          <w:rFonts w:ascii="Times New Roman" w:hAnsi="Times New Roman" w:cs="Times New Roman"/>
          <w:b/>
          <w:bCs/>
          <w:sz w:val="28"/>
          <w:szCs w:val="28"/>
        </w:rPr>
        <w:t>III. Оформление изменений в приказ территориального органа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
          <w:bCs/>
          <w:sz w:val="28"/>
          <w:szCs w:val="28"/>
        </w:rPr>
      </w:pPr>
      <w:r w:rsidRPr="008C5027">
        <w:rPr>
          <w:rFonts w:ascii="Times New Roman" w:hAnsi="Times New Roman" w:cs="Times New Roman"/>
          <w:b/>
          <w:bCs/>
          <w:sz w:val="28"/>
          <w:szCs w:val="28"/>
        </w:rPr>
        <w:t>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25. Внесением изменений в приказ территориального органа Федерального казначейства считаются: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замена слов, цифр;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исключение отдельных слов, цифр, словосочетаний, предложений, сносок, знаков препинания с указанием структурных единиц приказа территориального органа Федерального казначейства, при этом строки и графы таблиц не исключаются, а признаются утратившими силу;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исключение структурных единиц не вступившего в силу акта;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новая редакция структурных единиц приказа (приложений к приказу);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дополнение структурной единицы приказа новыми словами, цифрами или предложениями;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дополнение структурными единицами приказа (приложениями к приказу);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признание структурных единиц приказа утратившими силу.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26. Внесение изменений в приказ территориального органа Федерального казначейства оформляется в виде отдельного приказа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Если при подготовке проекта приказа выявляется необходимость внесения существенных изменений в ранее изданный приказ территориального органа Федерального казначейства, в том числе изменение названия, предмета правового регулирования, оснований его издания, или наличие по одному и тому же вопросу нескольких приказов территориального органа Федерального казначейства, то в целях их упорядочения разрабатывается единый новый приказ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необходимости внесения неоднократных изменений в приказ территориального органа Федерального казначейства рекомендуется разработать новый приказ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27. В названии проекта приказа о внесении изменений в приказ территориального органа Федерального казначейства должны быть указаны номер и дата акта, в который вносятся изменения, может быть указано название этого акта.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28. В преамбуле проекта приказа о внесении изменений в приказ территориального органа Федерального казначейства указываются дата подписания, регистрационный номер, название приказа территориального органа Федерального казначейства, в который вносятся изменения, а также указываются реквизиты </w:t>
      </w:r>
      <w:r w:rsidRPr="008C5027">
        <w:rPr>
          <w:rFonts w:ascii="Times New Roman" w:hAnsi="Times New Roman" w:cs="Times New Roman"/>
          <w:bCs/>
          <w:sz w:val="28"/>
          <w:szCs w:val="28"/>
        </w:rPr>
        <w:lastRenderedPageBreak/>
        <w:t>приказов территориального органа Федерального казначейства, которыми были внесены изменения (в случае, если ранее вносились изменения).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Внести в Порядок взаимодействия ..., утвержденный приказом ... </w:t>
      </w:r>
      <w:r w:rsidRPr="008C5027">
        <w:rPr>
          <w:rFonts w:ascii="Times New Roman" w:hAnsi="Times New Roman" w:cs="Times New Roman"/>
          <w:bCs/>
          <w:i/>
          <w:iCs/>
          <w:sz w:val="28"/>
          <w:szCs w:val="28"/>
        </w:rPr>
        <w:t>(наименование территориального органа Федерального казначейства)</w:t>
      </w:r>
      <w:r w:rsidRPr="008C5027">
        <w:rPr>
          <w:rFonts w:ascii="Times New Roman" w:hAnsi="Times New Roman" w:cs="Times New Roman"/>
          <w:bCs/>
          <w:sz w:val="28"/>
          <w:szCs w:val="28"/>
        </w:rPr>
        <w:t xml:space="preserve"> от "__" ______________ 20__ г. N ___, с изменениями, внесенными приказами ... </w:t>
      </w:r>
      <w:r w:rsidRPr="008C5027">
        <w:rPr>
          <w:rFonts w:ascii="Times New Roman" w:hAnsi="Times New Roman" w:cs="Times New Roman"/>
          <w:bCs/>
          <w:i/>
          <w:iCs/>
          <w:sz w:val="28"/>
          <w:szCs w:val="28"/>
        </w:rPr>
        <w:t>(наименование территориального органа Федерального казначейства)</w:t>
      </w:r>
      <w:r w:rsidRPr="008C5027">
        <w:rPr>
          <w:rFonts w:ascii="Times New Roman" w:hAnsi="Times New Roman" w:cs="Times New Roman"/>
          <w:bCs/>
          <w:sz w:val="28"/>
          <w:szCs w:val="28"/>
        </w:rPr>
        <w:t xml:space="preserve"> от "__" ______________ 20__ г. N ___, следующие изменения: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29. При внесении изменений в несколько приказов территориального органа Федерального казначейства изменения, вносимые в каждый приказ территориального органа Федерального казначейства, оформляются самостоятельными пунктами в проекте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30. Изменения вносятся в основной приказ территориального органа Федерального казначейства. Вносить изменения в основной приказ территориального органа Федерального казначейства путем внесения изменений в изменяющий его приказ недопустимо.</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31. Внесение в основной приказ территориального органа Федерального казначейства правовых норм временного характера не допускается.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необходимости установить временное (отличающееся от общеустановленного) правовое регулирование по определенным вопросам принимается отдельный приказ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32. Внесение изменений в приказ территориального органа Федерального казначейства в обобщенной форме (в том числе замена слов и словосочетаний с использованием формулировки "по тексту") не допускается.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Каждое изменение в приказ территориального органа Федерального казначейства должно быть оформлено отдельно с указанием конкретной структурной единицы приказа территориального органа Федерального казначейства, которая изменяется.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33. Если по тексту структурной единицы приказа территориального органа Федерального казначейства заменяемые слово или слова употреблены в одном и том же числе и падеже, то такое изменение должно быть оформлено следующим образом: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пункте 3 слова "..." заменить словами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34. Изменения в виде замены слова или слов в структурной единице приказа территориального органа Федерального казначейства, где соответствующее слово или слова употреблены в разных числах и падежах либо в одном и том же числе, но в разных падежах, либо в одном падеже, но в разных числах, с применением формулировки "слово (слова) в соответствующем числе и (или) падеже заменить словом (словами) в соответствующем числе и (или) падеже" не допускаются.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35. При внесении дополнений в структурную единицу приказа территориального органа Федерального казначейства указываются слова, после которых это дополнение должно находиться.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пункт 1 после слов "..." дополнить словами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подпункт 1.3 пункта 1 после слов "..." дополнить словами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36. Внесение нескольких изменений в структурную единицу приказа территориального органа Федерального казначейства оформляется следующим образом: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Внести в приказ ______________ </w:t>
      </w:r>
      <w:r w:rsidRPr="008C5027">
        <w:rPr>
          <w:rFonts w:ascii="Times New Roman" w:hAnsi="Times New Roman" w:cs="Times New Roman"/>
          <w:bCs/>
          <w:i/>
          <w:iCs/>
          <w:sz w:val="28"/>
          <w:szCs w:val="28"/>
        </w:rPr>
        <w:t>(наименование территориального органа Федерального казначейства)</w:t>
      </w:r>
      <w:r w:rsidRPr="008C5027">
        <w:rPr>
          <w:rFonts w:ascii="Times New Roman" w:hAnsi="Times New Roman" w:cs="Times New Roman"/>
          <w:bCs/>
          <w:sz w:val="28"/>
          <w:szCs w:val="28"/>
        </w:rPr>
        <w:t xml:space="preserve"> от ... N ... "..." </w:t>
      </w:r>
      <w:r w:rsidRPr="008C5027">
        <w:rPr>
          <w:rFonts w:ascii="Times New Roman" w:hAnsi="Times New Roman" w:cs="Times New Roman"/>
          <w:bCs/>
          <w:i/>
          <w:iCs/>
          <w:sz w:val="28"/>
          <w:szCs w:val="28"/>
        </w:rPr>
        <w:t>(название приказа территориального органа Федерального казначейства)</w:t>
      </w:r>
      <w:r w:rsidRPr="008C5027">
        <w:rPr>
          <w:rFonts w:ascii="Times New Roman" w:hAnsi="Times New Roman" w:cs="Times New Roman"/>
          <w:bCs/>
          <w:sz w:val="28"/>
          <w:szCs w:val="28"/>
        </w:rPr>
        <w:t xml:space="preserve"> следующие изменения: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1. В пункте 1 слова "..." заменить словами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 Пункт 2 изложить в следующей редакции: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"2.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 Пункт 3 после слов "..." дополнить словами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37. В целях сохранения структуры пункта приказа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дополнение абзацами может производиться только в конец соответствующего пункта (подпункта) приказа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необходимости между уже имеющимися абзацами включить новый абзац дается новая редакция пункта (подпункта) приказа территориального органа Федерального казначейства, к которому относится абзац;</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признании утратившим силу абзаца пересчет последующих абзацев не производится. Абзац, утративший силу, участвует в подсчете абзацев при последующем внесении изменений в данный пункт приказа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38. В случае исключения сносок изменение в нумерации последующих сносок не производится.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В случае если изменениями в приказ территориального органа Федерального казначейства предусматривается его дополнение сноской, располагающейся между имеющимися сносками, то вводимой сноске присваивается номер с примечанием (например, </w:t>
      </w:r>
      <w:r w:rsidRPr="008C5027">
        <w:rPr>
          <w:rFonts w:ascii="Times New Roman" w:hAnsi="Times New Roman" w:cs="Times New Roman"/>
          <w:bCs/>
          <w:sz w:val="28"/>
          <w:szCs w:val="28"/>
          <w:vertAlign w:val="superscript"/>
        </w:rPr>
        <w:t>&lt;3.1&gt;</w:t>
      </w:r>
      <w:r w:rsidRPr="008C5027">
        <w:rPr>
          <w:rFonts w:ascii="Times New Roman" w:hAnsi="Times New Roman" w:cs="Times New Roman"/>
          <w:bCs/>
          <w:sz w:val="28"/>
          <w:szCs w:val="28"/>
        </w:rPr>
        <w:t>) при этом сохраняется сквозная нумерация сносок, имеющихся в приказе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39. Структурная единица приказа территориального органа Федерального казначейства излагается в новой редакции в случаях, если: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необходимо внести существенные изменения в данную структурную единицу;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неоднократно (более трех раз) вносились изменения в текст структурной единицы акта.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Изложение структурной единицы акта в новой редакции не требует признания утратившими силу всех промежуточных редакций данной структурной единицы.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40. В случае если приказ территориального органа Федерального казначейства дополняется новыми структурными единицами между действующими, то новые структурные единицы должны иметь нумерацию с верхним индексом или указанный индекс может заключаться в скобки (3</w:t>
      </w:r>
      <w:r w:rsidRPr="008C5027">
        <w:rPr>
          <w:rFonts w:ascii="Times New Roman" w:hAnsi="Times New Roman" w:cs="Times New Roman"/>
          <w:bCs/>
          <w:sz w:val="28"/>
          <w:szCs w:val="28"/>
          <w:vertAlign w:val="superscript"/>
        </w:rPr>
        <w:t>1</w:t>
      </w:r>
      <w:r w:rsidRPr="008C5027">
        <w:rPr>
          <w:rFonts w:ascii="Times New Roman" w:hAnsi="Times New Roman" w:cs="Times New Roman"/>
          <w:bCs/>
          <w:sz w:val="28"/>
          <w:szCs w:val="28"/>
        </w:rPr>
        <w:t xml:space="preserve"> либо 3(1)).</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41. При необходимости дополнить приказ территориального органа Федерального казначейства новыми сносками их необходимо оформлять в тексте изменений в виде отдельной структурной единицы.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lastRenderedPageBreak/>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Пункт 7 дополнить сноской 3 следующего содержания: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"&lt;3&gt; далее - Порядок.".</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42. При необходимости внесения изменений в состав комиссии, рабочей группы и т.д. в части замены должностных лиц с указанием их фамилии, имени, отчества, должности недопустимо использование термина "слова заменить словами", используются следующие формулировки: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исключить из состава аттестационной комиссии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включить в состав аттестационной комиссии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указать новые должности следующих членов аттестационной комиссии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43. При необходимости заменить цифровые обозначения употребляется термин "цифры", а не "числа".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цифры "12, 14, 125" заменить цифрами "13, 15, 126".</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44. При необходимости заменить слова и цифры употребляется термин "слова".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слова "в 5 раз" заменить словами "в 7 раз".</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45. При внесении изменений в приложение к приказу территориального органа Федерального казначейства в названии проекта приказа о внесении изменений необходимо указывать соответствующее приложение или его конкретный вид (правила, порядок, положения, инструкцию, состав комиссии и т.д.), в которое вносятся изменения, а также указать дату подписания и регистрационный номер приказа территориального органа Федерального казначейства, которым данное приложение утверждено.</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 внесении изменений в Порядок, утвержденный приказом</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i/>
          <w:iCs/>
          <w:sz w:val="28"/>
          <w:szCs w:val="28"/>
        </w:rPr>
        <w:t>территориального органа</w:t>
      </w:r>
      <w:r w:rsidRPr="008C5027">
        <w:rPr>
          <w:rFonts w:ascii="Times New Roman" w:hAnsi="Times New Roman" w:cs="Times New Roman"/>
          <w:bCs/>
          <w:sz w:val="28"/>
          <w:szCs w:val="28"/>
        </w:rPr>
        <w:t xml:space="preserve"> 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от ... N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46. При внесении изменений в одно из нескольких приложений к приказу территориального органа Федерального казначейства в названии проекта приказа о внесении изменений необходимо указывать конкретное приложение с порядковым номером (наименование приложения при этом не указывается), в которое вносятся изменения, а также дату подписания, регистрационный номер и наименование приказа территориального органа Федерального казначейства, которым соответствующее приложение утверждено.</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 внесении изменений в приложение N 3 к приказу</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i/>
          <w:iCs/>
          <w:sz w:val="28"/>
          <w:szCs w:val="28"/>
        </w:rPr>
        <w:t>территориального органа</w:t>
      </w:r>
      <w:r w:rsidRPr="008C5027">
        <w:rPr>
          <w:rFonts w:ascii="Times New Roman" w:hAnsi="Times New Roman" w:cs="Times New Roman"/>
          <w:bCs/>
          <w:sz w:val="28"/>
          <w:szCs w:val="28"/>
        </w:rPr>
        <w:t xml:space="preserve"> 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lastRenderedPageBreak/>
        <w:t>от ... N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47. При внесении изменений непосредственно и в приказ территориального органа Федерального казначейства, и в приложение к нему в названии проекта приказа о внесении изменений достаточно указать дату подписания, регистрационный номер и название приказа территориального органа Федерального казначейства, в который вносятся изменения, без указания на приложение.</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О внесении изменений в приказ </w:t>
      </w:r>
      <w:r w:rsidRPr="008C5027">
        <w:rPr>
          <w:rFonts w:ascii="Times New Roman" w:hAnsi="Times New Roman" w:cs="Times New Roman"/>
          <w:bCs/>
          <w:i/>
          <w:iCs/>
          <w:sz w:val="28"/>
          <w:szCs w:val="28"/>
        </w:rPr>
        <w:t>территориального органа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Федерального казначейства от ... N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48. При внесении изменений в несколько приказов территориального органа Федерального казначейства, имеющих сходный предмет правового регулирования или связанных между собой, в названии проекта приказа указывается сфера регулирования изменяемых приказов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 внесении изменений в некоторые приказы</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i/>
          <w:iCs/>
          <w:sz w:val="28"/>
          <w:szCs w:val="28"/>
        </w:rPr>
        <w:t>территориального органа</w:t>
      </w:r>
      <w:r w:rsidRPr="008C5027">
        <w:rPr>
          <w:rFonts w:ascii="Times New Roman" w:hAnsi="Times New Roman" w:cs="Times New Roman"/>
          <w:bCs/>
          <w:sz w:val="28"/>
          <w:szCs w:val="28"/>
        </w:rPr>
        <w:t xml:space="preserve"> 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по вопросам противодействия коррупции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 этом, если проектом приказа вносятся изменения не более чем в три приказа территориального органа Федерального казначейства, имеющих сходный предмет правового регулирования или связанных между собой, то в названии проекта приказа указываются их реквизиты (номер и дата), без указания их наименования.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О внесении изменений в приказы </w:t>
      </w:r>
      <w:r w:rsidRPr="008C5027">
        <w:rPr>
          <w:rFonts w:ascii="Times New Roman" w:hAnsi="Times New Roman" w:cs="Times New Roman"/>
          <w:bCs/>
          <w:i/>
          <w:iCs/>
          <w:sz w:val="28"/>
          <w:szCs w:val="28"/>
        </w:rPr>
        <w:t>территориального органа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от "__" _______ 20__ г. N ___, от "__" ________ 20__ г.</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N ___, от "__" ________ 20__ г. N ___ по вопросам</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противодействия коррупции".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49. При внесении изменений в отдельную норму приказа территориального органа Федерального казначейства в названии проекта приказа о внесении изменений указывается конкретный пункт приказа территориального органа Федерального казначейства, в который вносятся изменения, дата подписания, регистрационный номер и название приказа Федерального территориального органа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 внесении изменений в пункт 5 приказа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i/>
          <w:iCs/>
          <w:sz w:val="28"/>
          <w:szCs w:val="28"/>
        </w:rPr>
        <w:lastRenderedPageBreak/>
        <w:t>территориального органа</w:t>
      </w:r>
      <w:r w:rsidRPr="008C5027">
        <w:rPr>
          <w:rFonts w:ascii="Times New Roman" w:hAnsi="Times New Roman" w:cs="Times New Roman"/>
          <w:bCs/>
          <w:sz w:val="28"/>
          <w:szCs w:val="28"/>
        </w:rPr>
        <w:t xml:space="preserve"> 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от ... N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50. При внесении изменений в отдельную структурную единицу приложения к приказу территориального органа Федерального казначейства в названии проекта приказа о внесении изменений указывается конкретный пункт приложения к приказу территориального органа Федерального казначейства, в который вносятся изменения, а также наименование приложения, дата и регистрационный номер приказа территориального органа Федерального казначейства, которым данное приложение утверждено.</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 внесении изменений в пункт 5 Порядка ..., утвержденного</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 xml:space="preserve">приказом </w:t>
      </w:r>
      <w:r w:rsidRPr="008C5027">
        <w:rPr>
          <w:rFonts w:ascii="Times New Roman" w:hAnsi="Times New Roman" w:cs="Times New Roman"/>
          <w:bCs/>
          <w:i/>
          <w:iCs/>
          <w:sz w:val="28"/>
          <w:szCs w:val="28"/>
        </w:rPr>
        <w:t>территориального органа</w:t>
      </w:r>
      <w:r w:rsidRPr="008C5027">
        <w:rPr>
          <w:rFonts w:ascii="Times New Roman" w:hAnsi="Times New Roman" w:cs="Times New Roman"/>
          <w:bCs/>
          <w:sz w:val="28"/>
          <w:szCs w:val="28"/>
        </w:rPr>
        <w:t xml:space="preserve"> Федерального казначейства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r w:rsidRPr="008C5027">
        <w:rPr>
          <w:rFonts w:ascii="Times New Roman" w:hAnsi="Times New Roman" w:cs="Times New Roman"/>
          <w:bCs/>
          <w:sz w:val="28"/>
          <w:szCs w:val="28"/>
        </w:rPr>
        <w:t>от ... N ...</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outlineLvl w:val="2"/>
        <w:rPr>
          <w:rFonts w:ascii="Times New Roman" w:hAnsi="Times New Roman" w:cs="Times New Roman"/>
          <w:b/>
          <w:bCs/>
          <w:sz w:val="28"/>
          <w:szCs w:val="28"/>
        </w:rPr>
      </w:pPr>
      <w:r w:rsidRPr="008C5027">
        <w:rPr>
          <w:rFonts w:ascii="Times New Roman" w:hAnsi="Times New Roman" w:cs="Times New Roman"/>
          <w:b/>
          <w:bCs/>
          <w:sz w:val="28"/>
          <w:szCs w:val="28"/>
        </w:rPr>
        <w:t>IV. Признание утратившими силу приказов</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51. Проект приказа может содержать положение, которым признается утратившим силу приказ Федерального казначейства (его структурная единица, приложение к нему).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Например:</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Признать утратившим силу приказ территориального органа Федерального казначейства от ... N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Признать утратившим силу пункт 2 приказа </w:t>
      </w:r>
      <w:r w:rsidRPr="008C5027">
        <w:rPr>
          <w:rFonts w:ascii="Times New Roman" w:hAnsi="Times New Roman" w:cs="Times New Roman"/>
          <w:bCs/>
          <w:i/>
          <w:iCs/>
          <w:sz w:val="28"/>
          <w:szCs w:val="28"/>
        </w:rPr>
        <w:t>территориального органа</w:t>
      </w:r>
      <w:r w:rsidRPr="008C5027">
        <w:rPr>
          <w:rFonts w:ascii="Times New Roman" w:hAnsi="Times New Roman" w:cs="Times New Roman"/>
          <w:bCs/>
          <w:sz w:val="28"/>
          <w:szCs w:val="28"/>
        </w:rPr>
        <w:t xml:space="preserve"> Федерального казначейства от ... N ... "...".</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52. Признавать приказ территориального органа Федерального казначейства (его структурную единицу, приложение к нему) утратившим силу следует отдельным пунктом в проекте приказа, устанавливающим новое правовое регулирование, отдельным пунктом в проекте приказа о внесении изменений в приказы территориального органа Федерального казначейства и признании утратившими силу некоторых приказов территориального органа Федерального казначейства, а также самостоятельным проектом приказа.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53. При признании полностью утратившим силу (не подлежащим применению) приказа территориального органа Федерального казначейства не требуется признавать утратившими силу (не подлежащими применению) приказы территориального органа Федерального казначейства, которыми отдельные положения приказа территориального органа Федерального казначейства признавались утратившими силу (не подлежащими применению), за исключением приказов территориального органа Федерального казначейства, в которых помимо положений о признании утратившими силу (не подлежащими применению) содержались также положения о внесении изменений в этот приказ территориального органа Федерального казначейства.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При признании утратившим силу структурной единицы приказа территориального органа Федерального казначейства или приложения к нему </w:t>
      </w:r>
      <w:r w:rsidRPr="008C5027">
        <w:rPr>
          <w:rFonts w:ascii="Times New Roman" w:hAnsi="Times New Roman" w:cs="Times New Roman"/>
          <w:bCs/>
          <w:sz w:val="28"/>
          <w:szCs w:val="28"/>
        </w:rPr>
        <w:lastRenderedPageBreak/>
        <w:t>одновременно признаются утратившими силу все приказы территориального органа Федерального казначейства, которыми в соответствующую структурную единицу приказа территориального органа Федерального казначейства или приложение к нему ранее вносились изменения.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54. Приказ территориального органа Федерального казначейства о внесении изменений в приказ территориального органа Федерального казначейства либо его отдельную структурную единицу может быть признан утратившим силу только вместе с приказом территориального органа Федерального казначейства (его отдельной структурной единицей), в который (которую) вносились изменения.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55. Приказ территориального органа Федерального казначейства, содержащий служебную информацию ограниченного распространения (с пометкой "Для служебного пользования"), признается утратившим силу (не подлежащим применению) приказом территориального органа Федерального казначейства, содержащим пометку "Для служебного пользования".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56. В проекте приказа приказы территориального органа Федерального казначейства, подлежащие признанию утратившими силу, располагаются в хронологическом порядке (по дате их подписания, начиная с более ранней). В пределах одной и той же даты подписания приказы территориального органа Федерального казначейства располагаются в соответствии с их регистрационными номерами в возрастающем порядке.</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57. Если в приказе территориального органа Федерального казначейства осталась одна структурная единица после того, как остальные утратили силу, и она подлежит признанию утратившей силу, то необходимо признавать утратившим силу весь приказ территориального органа Федерального казначейства полностью, а не только эту структурную единицу.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58. Приказы территориального органа Федерального казначейства временного характера признаются утратившими силу только в том случае, если срок их действия не истек.</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59. В случае если подлежащая признанию утратившей силу (не подлежащей применению) структурная единица приказа территориального органа Федерального казначейства содержит указание на приложение, которое должно утратить силу, то в приказ территориального органа Федерального казначейства, включается только эта структурная единица, а приложение отдельно не указывается, хотя оно тоже считается утратившим силу.</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случае если в структурной единице приказа территориального органа Федерального казначейства наряду с утверждением приложения содержатся указания, касающиеся других вопросов, сохраняющих свое значение, а приложение подлежит признанию утратившим силу полностью, то в приказ территориального органа Федерального казначейства, включается эта структурная единица только в части, относящейся к приложению.</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 случае если приложение не может быть признано полностью утратившим силу, то в приказ территориального органа Федерального казначейства включаются только соответствующие структурные единицы приложения.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60. Если приказ территориального органа Федерального казначейства еще не вступил в силу, а необходимость в нем утрачена, применяется термин "отменить".</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jc w:val="center"/>
        <w:outlineLvl w:val="2"/>
        <w:rPr>
          <w:rFonts w:ascii="Times New Roman" w:hAnsi="Times New Roman" w:cs="Times New Roman"/>
          <w:b/>
          <w:bCs/>
          <w:sz w:val="28"/>
          <w:szCs w:val="28"/>
        </w:rPr>
      </w:pPr>
      <w:r w:rsidRPr="008C5027">
        <w:rPr>
          <w:rFonts w:ascii="Times New Roman" w:hAnsi="Times New Roman" w:cs="Times New Roman"/>
          <w:b/>
          <w:bCs/>
          <w:sz w:val="28"/>
          <w:szCs w:val="28"/>
        </w:rPr>
        <w:t>V. Содержание проекта приказа</w:t>
      </w:r>
    </w:p>
    <w:p w:rsidR="00A91AAF" w:rsidRPr="008C5027" w:rsidRDefault="00A91AAF" w:rsidP="004A4FAD">
      <w:pPr>
        <w:autoSpaceDE w:val="0"/>
        <w:autoSpaceDN w:val="0"/>
        <w:adjustRightInd w:val="0"/>
        <w:spacing w:after="0" w:line="240" w:lineRule="auto"/>
        <w:jc w:val="center"/>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61. По содержанию проект приказа должен:</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состоять из правовых норм;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соответствовать актам более высокой юридической силы;</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соответствовать правилам русского языка.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62. Правовые нормы должны быть четко сформулированы, не допускать неоднозначное толкование, не содержать </w:t>
      </w:r>
      <w:proofErr w:type="spellStart"/>
      <w:r w:rsidRPr="008C5027">
        <w:rPr>
          <w:rFonts w:ascii="Times New Roman" w:hAnsi="Times New Roman" w:cs="Times New Roman"/>
          <w:bCs/>
          <w:sz w:val="28"/>
          <w:szCs w:val="28"/>
        </w:rPr>
        <w:t>коррупциогенных</w:t>
      </w:r>
      <w:proofErr w:type="spellEnd"/>
      <w:r w:rsidRPr="008C5027">
        <w:rPr>
          <w:rFonts w:ascii="Times New Roman" w:hAnsi="Times New Roman" w:cs="Times New Roman"/>
          <w:bCs/>
          <w:sz w:val="28"/>
          <w:szCs w:val="28"/>
        </w:rPr>
        <w:t xml:space="preserve"> факторов.</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Проект приказа должен быть логически структурированным, не содержать внутренних противоречий между правовыми нормами.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Структурные единицы должны располагаться последовательно в зависимости от их содержания от общих положений к частным.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Деление акта на главы осуществляется в целях структурирования приказа территориального органа Федерального казначейства с учетом его объема и предмета регулирования.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Не рекомендуется выделять в отдельные главы положения, которые не имеют самостоятельного значения.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Глава не должна состоять из одного пункта.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63. При формулировании предложений необходимо:</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точно и лаконично выражать мысль;</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избегать осложненных грамматических конструкций, препятствующих восприятию смысла (многочастных сложносочиненных и сложноподчиненных предложений; предложений, осложненных обособленными оборотами);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не использовать синонимы для обозначения одних и тех же понятий в целях исключения ошибок при </w:t>
      </w:r>
      <w:proofErr w:type="spellStart"/>
      <w:r w:rsidRPr="008C5027">
        <w:rPr>
          <w:rFonts w:ascii="Times New Roman" w:hAnsi="Times New Roman" w:cs="Times New Roman"/>
          <w:bCs/>
          <w:sz w:val="28"/>
          <w:szCs w:val="28"/>
        </w:rPr>
        <w:t>правоприменении</w:t>
      </w:r>
      <w:proofErr w:type="spellEnd"/>
      <w:r w:rsidRPr="008C5027">
        <w:rPr>
          <w:rFonts w:ascii="Times New Roman" w:hAnsi="Times New Roman" w:cs="Times New Roman"/>
          <w:bCs/>
          <w:sz w:val="28"/>
          <w:szCs w:val="28"/>
        </w:rPr>
        <w:t>;</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соблюдать последовательность изложения текста в соответствии с правилами русского языка.</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64. При использовании в тексте приказов аббревиатуры (сокращения словосочетаний, образованных из первых букв слов):</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точно воспроизводятся начальные буквы слов словосочетаний;</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исключается двусмысленность и схожесть;</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аббревиатура расшифровывается в тексте.</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Употребление сокращенных наименований органов допускается, когда сокращенные наименования являются официальными (предусмотрены в законодательстве Российской Федерации).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Введение в тексте акта сокращенного наименования органа после полного наименования через слово "далее" является излишним.</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Вместо сокращений "ФИО" или "Ф.И.О." следует использовать формулировку "фамилия, имя, отчество (при наличии)".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Слова "глава", "статья", "пункт", "подпункт", "абзац" не сокращаются.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 xml:space="preserve">65. Для более удобного изложения последующего текста приказа территориального органа Федерального казначейства могут применяться сокращения, об этом указывается непосредственно после первого упоминания </w:t>
      </w:r>
      <w:r w:rsidRPr="008C5027">
        <w:rPr>
          <w:rFonts w:ascii="Times New Roman" w:hAnsi="Times New Roman" w:cs="Times New Roman"/>
          <w:bCs/>
          <w:sz w:val="28"/>
          <w:szCs w:val="28"/>
        </w:rPr>
        <w:lastRenderedPageBreak/>
        <w:t>сокращаемого словосочетания. В преамбуле проекта приказа, приказа территориального органа Федерального казначейства сокращения не приводятся.</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r w:rsidRPr="008C5027">
        <w:rPr>
          <w:rFonts w:ascii="Times New Roman" w:hAnsi="Times New Roman" w:cs="Times New Roman"/>
          <w:bCs/>
          <w:sz w:val="28"/>
          <w:szCs w:val="28"/>
        </w:rPr>
        <w:t>66. В случае если внутри кавычек есть другие кавычки и эти кавычки закрываются после одного и того же слова, вторые кавычки не ставятся. Аналогичное правило распространяется и на скобки.</w:t>
      </w: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autoSpaceDE w:val="0"/>
        <w:autoSpaceDN w:val="0"/>
        <w:adjustRightInd w:val="0"/>
        <w:spacing w:after="0" w:line="240" w:lineRule="auto"/>
        <w:ind w:firstLine="540"/>
        <w:jc w:val="both"/>
        <w:rPr>
          <w:rFonts w:ascii="Times New Roman" w:hAnsi="Times New Roman" w:cs="Times New Roman"/>
          <w:bCs/>
          <w:sz w:val="28"/>
          <w:szCs w:val="28"/>
        </w:rPr>
      </w:pPr>
    </w:p>
    <w:p w:rsidR="00A91AAF" w:rsidRPr="008C5027" w:rsidRDefault="00A91AAF" w:rsidP="004A4FAD">
      <w:pPr>
        <w:pBdr>
          <w:top w:val="single" w:sz="6" w:space="0" w:color="auto"/>
        </w:pBdr>
        <w:autoSpaceDE w:val="0"/>
        <w:autoSpaceDN w:val="0"/>
        <w:adjustRightInd w:val="0"/>
        <w:spacing w:after="0" w:line="240" w:lineRule="auto"/>
        <w:jc w:val="both"/>
        <w:rPr>
          <w:rFonts w:ascii="Times New Roman" w:hAnsi="Times New Roman" w:cs="Times New Roman"/>
          <w:bCs/>
          <w:sz w:val="28"/>
          <w:szCs w:val="28"/>
          <w:lang w:val="en-US"/>
        </w:rPr>
      </w:pPr>
    </w:p>
    <w:p w:rsidR="00802189" w:rsidRPr="008C5027" w:rsidRDefault="00802189" w:rsidP="004A4FAD">
      <w:pPr>
        <w:spacing w:after="0"/>
        <w:rPr>
          <w:rFonts w:ascii="Times New Roman" w:hAnsi="Times New Roman" w:cs="Times New Roman"/>
          <w:sz w:val="28"/>
          <w:szCs w:val="28"/>
        </w:rPr>
      </w:pPr>
    </w:p>
    <w:sectPr w:rsidR="00802189" w:rsidRPr="008C5027" w:rsidSect="000A16FA">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AAF"/>
    <w:rsid w:val="004A4FAD"/>
    <w:rsid w:val="00752F51"/>
    <w:rsid w:val="00802189"/>
    <w:rsid w:val="008C5027"/>
    <w:rsid w:val="009171C1"/>
    <w:rsid w:val="00A91AAF"/>
    <w:rsid w:val="00C57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637820&amp;dst=100006" TargetMode="External"/><Relationship Id="rId18" Type="http://schemas.openxmlformats.org/officeDocument/2006/relationships/hyperlink" Target="https://login.consultant.ru/link/?req=doc&amp;base=EXP&amp;n=816061&amp;dst=100011" TargetMode="External"/><Relationship Id="rId26" Type="http://schemas.openxmlformats.org/officeDocument/2006/relationships/hyperlink" Target="https://login.consultant.ru/link/?req=doc&amp;base=EXP&amp;n=675562&amp;dst=100009" TargetMode="External"/><Relationship Id="rId39" Type="http://schemas.openxmlformats.org/officeDocument/2006/relationships/hyperlink" Target="https://login.consultant.ru/link/?req=doc&amp;base=EXP&amp;n=637820&amp;dst=100021" TargetMode="External"/><Relationship Id="rId21" Type="http://schemas.openxmlformats.org/officeDocument/2006/relationships/hyperlink" Target="https://login.consultant.ru/link/?req=doc&amp;base=EXP&amp;n=675562&amp;dst=100007" TargetMode="External"/><Relationship Id="rId34" Type="http://schemas.openxmlformats.org/officeDocument/2006/relationships/hyperlink" Target="https://login.consultant.ru/link/?req=doc&amp;base=EXP&amp;n=855414&amp;dst=100010" TargetMode="External"/><Relationship Id="rId42" Type="http://schemas.openxmlformats.org/officeDocument/2006/relationships/hyperlink" Target="https://login.consultant.ru/link/?req=doc&amp;base=EXP&amp;n=637820&amp;dst=100023" TargetMode="External"/><Relationship Id="rId47" Type="http://schemas.openxmlformats.org/officeDocument/2006/relationships/hyperlink" Target="https://login.consultant.ru/link/?req=doc&amp;base=EXP&amp;n=704270&amp;dst=100020" TargetMode="External"/><Relationship Id="rId50" Type="http://schemas.openxmlformats.org/officeDocument/2006/relationships/hyperlink" Target="https://login.consultant.ru/link/?req=doc&amp;base=LAW&amp;n=330130" TargetMode="External"/><Relationship Id="rId55" Type="http://schemas.openxmlformats.org/officeDocument/2006/relationships/hyperlink" Target="https://login.consultant.ru/link/?req=doc&amp;base=EXP&amp;n=663741&amp;dst=100020" TargetMode="External"/><Relationship Id="rId63" Type="http://schemas.openxmlformats.org/officeDocument/2006/relationships/hyperlink" Target="https://login.consultant.ru/link/?req=doc&amp;base=EXP&amp;n=663741&amp;dst=100030" TargetMode="External"/><Relationship Id="rId68" Type="http://schemas.openxmlformats.org/officeDocument/2006/relationships/hyperlink" Target="https://login.consultant.ru/link/?req=doc&amp;base=EXP&amp;n=663741&amp;dst=100034" TargetMode="External"/><Relationship Id="rId76" Type="http://schemas.openxmlformats.org/officeDocument/2006/relationships/hyperlink" Target="https://login.consultant.ru/link/?req=doc&amp;base=LAW&amp;n=516722&amp;dst=100065" TargetMode="External"/><Relationship Id="rId7" Type="http://schemas.openxmlformats.org/officeDocument/2006/relationships/hyperlink" Target="https://login.consultant.ru/link/?req=doc&amp;base=EXP&amp;n=675562&amp;dst=100006" TargetMode="External"/><Relationship Id="rId71" Type="http://schemas.openxmlformats.org/officeDocument/2006/relationships/hyperlink" Target="https://login.consultant.ru/link/?req=doc&amp;base=LAW&amp;n=221440" TargetMode="External"/><Relationship Id="rId2" Type="http://schemas.microsoft.com/office/2007/relationships/stylesWithEffects" Target="stylesWithEffects.xml"/><Relationship Id="rId16" Type="http://schemas.openxmlformats.org/officeDocument/2006/relationships/hyperlink" Target="https://login.consultant.ru/link/?req=doc&amp;base=EXP&amp;n=686383&amp;dst=100006" TargetMode="External"/><Relationship Id="rId29" Type="http://schemas.openxmlformats.org/officeDocument/2006/relationships/hyperlink" Target="https://login.consultant.ru/link/?req=doc&amp;base=EXP&amp;n=704270&amp;dst=100014" TargetMode="External"/><Relationship Id="rId11" Type="http://schemas.openxmlformats.org/officeDocument/2006/relationships/hyperlink" Target="https://login.consultant.ru/link/?req=doc&amp;base=EXP&amp;n=855414&amp;dst=100006" TargetMode="External"/><Relationship Id="rId24" Type="http://schemas.openxmlformats.org/officeDocument/2006/relationships/hyperlink" Target="https://login.consultant.ru/link/?req=doc&amp;base=EXP&amp;n=855414&amp;dst=100007" TargetMode="External"/><Relationship Id="rId32" Type="http://schemas.openxmlformats.org/officeDocument/2006/relationships/hyperlink" Target="https://login.consultant.ru/link/?req=doc&amp;base=EXP&amp;n=704270&amp;dst=100016" TargetMode="External"/><Relationship Id="rId37" Type="http://schemas.openxmlformats.org/officeDocument/2006/relationships/hyperlink" Target="https://login.consultant.ru/link/?req=doc&amp;base=EXP&amp;n=855414&amp;dst=100012" TargetMode="External"/><Relationship Id="rId40" Type="http://schemas.openxmlformats.org/officeDocument/2006/relationships/hyperlink" Target="https://login.consultant.ru/link/?req=doc&amp;base=EXP&amp;n=704270&amp;dst=100017" TargetMode="External"/><Relationship Id="rId45" Type="http://schemas.openxmlformats.org/officeDocument/2006/relationships/hyperlink" Target="https://login.consultant.ru/link/?req=doc&amp;base=LAW&amp;n=221350" TargetMode="External"/><Relationship Id="rId53" Type="http://schemas.openxmlformats.org/officeDocument/2006/relationships/hyperlink" Target="https://login.consultant.ru/link/?req=doc&amp;base=LAW&amp;n=221440" TargetMode="External"/><Relationship Id="rId58" Type="http://schemas.openxmlformats.org/officeDocument/2006/relationships/hyperlink" Target="https://login.consultant.ru/link/?req=doc&amp;base=EXP&amp;n=663741&amp;dst=100029" TargetMode="External"/><Relationship Id="rId66" Type="http://schemas.openxmlformats.org/officeDocument/2006/relationships/hyperlink" Target="https://login.consultant.ru/link/?req=doc&amp;base=EXP&amp;n=663741&amp;dst=100032" TargetMode="External"/><Relationship Id="rId74" Type="http://schemas.openxmlformats.org/officeDocument/2006/relationships/hyperlink" Target="https://login.consultant.ru/link/?req=doc&amp;base=EXP&amp;n=855414&amp;dst=100018" TargetMode="External"/><Relationship Id="rId79" Type="http://schemas.openxmlformats.org/officeDocument/2006/relationships/hyperlink" Target="https://login.consultant.ru/link/?req=doc&amp;base=EXP&amp;n=855414&amp;dst=100111" TargetMode="External"/><Relationship Id="rId5" Type="http://schemas.openxmlformats.org/officeDocument/2006/relationships/hyperlink" Target="https://login.consultant.ru/link/?req=doc&amp;base=EXP&amp;n=637820&amp;dst=100006" TargetMode="External"/><Relationship Id="rId61" Type="http://schemas.openxmlformats.org/officeDocument/2006/relationships/hyperlink" Target="https://login.consultant.ru/link/?req=doc&amp;base=EXP&amp;n=637820&amp;dst=100028" TargetMode="External"/><Relationship Id="rId82" Type="http://schemas.openxmlformats.org/officeDocument/2006/relationships/fontTable" Target="fontTable.xml"/><Relationship Id="rId10" Type="http://schemas.openxmlformats.org/officeDocument/2006/relationships/hyperlink" Target="https://login.consultant.ru/link/?req=doc&amp;base=EXP&amp;n=816061&amp;dst=100010" TargetMode="External"/><Relationship Id="rId19" Type="http://schemas.openxmlformats.org/officeDocument/2006/relationships/hyperlink" Target="https://login.consultant.ru/link/?req=doc&amp;base=EXP&amp;n=855414&amp;dst=100006" TargetMode="External"/><Relationship Id="rId31" Type="http://schemas.openxmlformats.org/officeDocument/2006/relationships/hyperlink" Target="https://login.consultant.ru/link/?req=doc&amp;base=EXP&amp;n=675562&amp;dst=100010" TargetMode="External"/><Relationship Id="rId44" Type="http://schemas.openxmlformats.org/officeDocument/2006/relationships/hyperlink" Target="https://login.consultant.ru/link/?req=doc&amp;base=EXP&amp;n=637820&amp;dst=100024" TargetMode="External"/><Relationship Id="rId52" Type="http://schemas.openxmlformats.org/officeDocument/2006/relationships/hyperlink" Target="https://login.consultant.ru/link/?req=doc&amp;base=LAW&amp;n=511272" TargetMode="External"/><Relationship Id="rId60" Type="http://schemas.openxmlformats.org/officeDocument/2006/relationships/hyperlink" Target="https://login.consultant.ru/link/?req=doc&amp;base=EXP&amp;n=663741&amp;dst=100029" TargetMode="External"/><Relationship Id="rId65" Type="http://schemas.openxmlformats.org/officeDocument/2006/relationships/hyperlink" Target="https://login.consultant.ru/link/?req=doc&amp;base=EXP&amp;n=704270&amp;dst=100022" TargetMode="External"/><Relationship Id="rId73" Type="http://schemas.openxmlformats.org/officeDocument/2006/relationships/hyperlink" Target="https://login.consultant.ru/link/?req=doc&amp;base=EXP&amp;n=663741&amp;dst=100036" TargetMode="External"/><Relationship Id="rId78" Type="http://schemas.openxmlformats.org/officeDocument/2006/relationships/hyperlink" Target="https://login.consultant.ru/link/?req=doc&amp;base=EXP&amp;n=704270&amp;dst=100026" TargetMode="External"/><Relationship Id="rId81" Type="http://schemas.openxmlformats.org/officeDocument/2006/relationships/hyperlink" Target="https://login.consultant.ru/link/?req=doc&amp;base=LAW&amp;n=2875" TargetMode="External"/><Relationship Id="rId4" Type="http://schemas.openxmlformats.org/officeDocument/2006/relationships/webSettings" Target="webSettings.xml"/><Relationship Id="rId9" Type="http://schemas.openxmlformats.org/officeDocument/2006/relationships/hyperlink" Target="https://login.consultant.ru/link/?req=doc&amp;base=EXP&amp;n=704270&amp;dst=100006" TargetMode="External"/><Relationship Id="rId14" Type="http://schemas.openxmlformats.org/officeDocument/2006/relationships/hyperlink" Target="https://login.consultant.ru/link/?req=doc&amp;base=EXP&amp;n=663741&amp;dst=100006" TargetMode="External"/><Relationship Id="rId22" Type="http://schemas.openxmlformats.org/officeDocument/2006/relationships/hyperlink" Target="https://login.consultant.ru/link/?req=doc&amp;base=EXP&amp;n=686383&amp;dst=100007" TargetMode="External"/><Relationship Id="rId27" Type="http://schemas.openxmlformats.org/officeDocument/2006/relationships/hyperlink" Target="https://login.consultant.ru/link/?req=doc&amp;base=EXP&amp;n=704270&amp;dst=100011" TargetMode="External"/><Relationship Id="rId30" Type="http://schemas.openxmlformats.org/officeDocument/2006/relationships/hyperlink" Target="https://login.consultant.ru/link/?req=doc&amp;base=EXP&amp;n=663741&amp;dst=100015" TargetMode="External"/><Relationship Id="rId35" Type="http://schemas.openxmlformats.org/officeDocument/2006/relationships/hyperlink" Target="https://login.consultant.ru/link/?req=doc&amp;base=EXP&amp;n=637820&amp;dst=100017" TargetMode="External"/><Relationship Id="rId43" Type="http://schemas.openxmlformats.org/officeDocument/2006/relationships/hyperlink" Target="https://login.consultant.ru/link/?req=doc&amp;base=LAW&amp;n=221350" TargetMode="External"/><Relationship Id="rId48" Type="http://schemas.openxmlformats.org/officeDocument/2006/relationships/hyperlink" Target="https://login.consultant.ru/link/?req=doc&amp;base=EXP&amp;n=663741&amp;dst=100017" TargetMode="External"/><Relationship Id="rId56" Type="http://schemas.openxmlformats.org/officeDocument/2006/relationships/hyperlink" Target="https://login.consultant.ru/link/?req=doc&amp;base=EXP&amp;n=663741&amp;dst=100029" TargetMode="External"/><Relationship Id="rId64" Type="http://schemas.openxmlformats.org/officeDocument/2006/relationships/hyperlink" Target="https://login.consultant.ru/link/?req=doc&amp;base=EXP&amp;n=637820&amp;dst=100030" TargetMode="External"/><Relationship Id="rId69" Type="http://schemas.openxmlformats.org/officeDocument/2006/relationships/hyperlink" Target="https://login.consultant.ru/link/?req=doc&amp;base=EXP&amp;n=855414&amp;dst=100017" TargetMode="External"/><Relationship Id="rId77" Type="http://schemas.openxmlformats.org/officeDocument/2006/relationships/hyperlink" Target="https://login.consultant.ru/link/?req=doc&amp;base=LAW&amp;n=516722&amp;dst=100071" TargetMode="External"/><Relationship Id="rId8" Type="http://schemas.openxmlformats.org/officeDocument/2006/relationships/hyperlink" Target="https://login.consultant.ru/link/?req=doc&amp;base=EXP&amp;n=686383&amp;dst=100006" TargetMode="External"/><Relationship Id="rId51" Type="http://schemas.openxmlformats.org/officeDocument/2006/relationships/hyperlink" Target="https://login.consultant.ru/link/?req=doc&amp;base=EXP&amp;n=855414&amp;dst=100014" TargetMode="External"/><Relationship Id="rId72" Type="http://schemas.openxmlformats.org/officeDocument/2006/relationships/hyperlink" Target="https://login.consultant.ru/link/?req=doc&amp;base=EXP&amp;n=663741&amp;dst=100035" TargetMode="External"/><Relationship Id="rId80" Type="http://schemas.openxmlformats.org/officeDocument/2006/relationships/hyperlink" Target="https://login.consultant.ru/link/?req=doc&amp;base=EXP&amp;n=855414&amp;dst=100124" TargetMode="External"/><Relationship Id="rId3" Type="http://schemas.openxmlformats.org/officeDocument/2006/relationships/settings" Target="settings.xml"/><Relationship Id="rId12" Type="http://schemas.openxmlformats.org/officeDocument/2006/relationships/hyperlink" Target="https://login.consultant.ru/link/?req=doc&amp;base=EXP&amp;n=865753&amp;dst=100044" TargetMode="External"/><Relationship Id="rId17" Type="http://schemas.openxmlformats.org/officeDocument/2006/relationships/hyperlink" Target="https://login.consultant.ru/link/?req=doc&amp;base=EXP&amp;n=704270&amp;dst=100006" TargetMode="External"/><Relationship Id="rId25" Type="http://schemas.openxmlformats.org/officeDocument/2006/relationships/hyperlink" Target="https://login.consultant.ru/link/?req=doc&amp;base=EXP&amp;n=663741&amp;dst=100009" TargetMode="External"/><Relationship Id="rId33" Type="http://schemas.openxmlformats.org/officeDocument/2006/relationships/hyperlink" Target="https://login.consultant.ru/link/?req=doc&amp;base=EXP&amp;n=865753&amp;dst=100044" TargetMode="External"/><Relationship Id="rId38" Type="http://schemas.openxmlformats.org/officeDocument/2006/relationships/hyperlink" Target="https://login.consultant.ru/link/?req=doc&amp;base=EXP&amp;n=855414&amp;dst=100013" TargetMode="External"/><Relationship Id="rId46" Type="http://schemas.openxmlformats.org/officeDocument/2006/relationships/hyperlink" Target="https://login.consultant.ru/link/?req=doc&amp;base=EXP&amp;n=704270&amp;dst=100019" TargetMode="External"/><Relationship Id="rId59" Type="http://schemas.openxmlformats.org/officeDocument/2006/relationships/hyperlink" Target="https://login.consultant.ru/link/?req=doc&amp;base=EXP&amp;n=663741&amp;dst=100029" TargetMode="External"/><Relationship Id="rId67" Type="http://schemas.openxmlformats.org/officeDocument/2006/relationships/hyperlink" Target="https://login.consultant.ru/link/?req=doc&amp;base=LAW&amp;n=389202" TargetMode="External"/><Relationship Id="rId20" Type="http://schemas.openxmlformats.org/officeDocument/2006/relationships/hyperlink" Target="https://login.consultant.ru/link/?req=doc&amp;base=EXP&amp;n=865753&amp;dst=100044" TargetMode="External"/><Relationship Id="rId41" Type="http://schemas.openxmlformats.org/officeDocument/2006/relationships/hyperlink" Target="https://login.consultant.ru/link/?req=doc&amp;base=EXP&amp;n=704270&amp;dst=100018" TargetMode="External"/><Relationship Id="rId54" Type="http://schemas.openxmlformats.org/officeDocument/2006/relationships/hyperlink" Target="https://login.consultant.ru/link/?req=doc&amp;base=LAW&amp;n=477388" TargetMode="External"/><Relationship Id="rId62" Type="http://schemas.openxmlformats.org/officeDocument/2006/relationships/hyperlink" Target="https://login.consultant.ru/link/?req=doc&amp;base=EXP&amp;n=855414&amp;dst=100015" TargetMode="External"/><Relationship Id="rId70" Type="http://schemas.openxmlformats.org/officeDocument/2006/relationships/hyperlink" Target="https://login.consultant.ru/link/?req=doc&amp;base=LAW&amp;n=511272" TargetMode="External"/><Relationship Id="rId75" Type="http://schemas.openxmlformats.org/officeDocument/2006/relationships/hyperlink" Target="https://login.consultant.ru/link/?req=doc&amp;base=LAW&amp;n=503620"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EXP&amp;n=663741&amp;dst=100006" TargetMode="External"/><Relationship Id="rId15" Type="http://schemas.openxmlformats.org/officeDocument/2006/relationships/hyperlink" Target="https://login.consultant.ru/link/?req=doc&amp;base=EXP&amp;n=675562&amp;dst=100006" TargetMode="External"/><Relationship Id="rId23" Type="http://schemas.openxmlformats.org/officeDocument/2006/relationships/hyperlink" Target="https://login.consultant.ru/link/?req=doc&amp;base=EXP&amp;n=704270&amp;dst=100007" TargetMode="External"/><Relationship Id="rId28" Type="http://schemas.openxmlformats.org/officeDocument/2006/relationships/hyperlink" Target="https://login.consultant.ru/link/?req=doc&amp;base=EXP&amp;n=704270&amp;dst=100012" TargetMode="External"/><Relationship Id="rId36" Type="http://schemas.openxmlformats.org/officeDocument/2006/relationships/hyperlink" Target="https://login.consultant.ru/link/?req=doc&amp;base=EXP&amp;n=637820&amp;dst=100019" TargetMode="External"/><Relationship Id="rId49" Type="http://schemas.openxmlformats.org/officeDocument/2006/relationships/hyperlink" Target="https://login.consultant.ru/link/?req=doc&amp;base=LAW&amp;n=279098" TargetMode="External"/><Relationship Id="rId57" Type="http://schemas.openxmlformats.org/officeDocument/2006/relationships/hyperlink" Target="https://login.consultant.ru/link/?req=doc&amp;base=EXP&amp;n=637820&amp;dst=1000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15208</Words>
  <Characters>86688</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Назарова Наталья Владимировна</dc:creator>
  <cp:lastModifiedBy>Назарова Наталья Владимировна</cp:lastModifiedBy>
  <cp:revision>2</cp:revision>
  <dcterms:created xsi:type="dcterms:W3CDTF">2025-12-24T08:23:00Z</dcterms:created>
  <dcterms:modified xsi:type="dcterms:W3CDTF">2025-12-24T08:23:00Z</dcterms:modified>
</cp:coreProperties>
</file>